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753" w:rsidRDefault="00363AE5">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pict>
          <v:rect id="1026" o:spid="_x0000_i1025" style="width:425.2pt;height:1.2pt" o:hralign="center" o:hrstd="t" o:hr="t" fillcolor="#a0a0a0" stroked="f"/>
        </w:pict>
      </w:r>
    </w:p>
    <w:p w:rsidR="00233753" w:rsidRDefault="00A452C0">
      <w:pPr>
        <w:pStyle w:val="NormalWeb"/>
        <w:spacing w:line="360" w:lineRule="auto"/>
        <w:jc w:val="both"/>
        <w:rPr>
          <w:rFonts w:ascii="Arial" w:hAnsi="Arial" w:cs="Arial"/>
        </w:rPr>
      </w:pPr>
      <w:r>
        <w:rPr>
          <w:rFonts w:ascii="Arial" w:hAnsi="Arial" w:cs="Arial"/>
        </w:rPr>
        <w:t xml:space="preserve">Presentación de caso </w:t>
      </w:r>
    </w:p>
    <w:p w:rsidR="00233753" w:rsidRDefault="00A452C0">
      <w:pPr>
        <w:pStyle w:val="NormalWeb"/>
        <w:spacing w:line="360" w:lineRule="auto"/>
        <w:jc w:val="both"/>
        <w:rPr>
          <w:rFonts w:ascii="Arial" w:hAnsi="Arial" w:cs="Arial"/>
          <w:b/>
        </w:rPr>
      </w:pPr>
      <w:r>
        <w:rPr>
          <w:rFonts w:ascii="Arial" w:hAnsi="Arial" w:cs="Arial"/>
          <w:b/>
        </w:rPr>
        <w:t xml:space="preserve">Otofima y rinofima, una rara combinación clínica </w:t>
      </w:r>
    </w:p>
    <w:p w:rsidR="00197C92" w:rsidRDefault="00A452C0" w:rsidP="00197C92">
      <w:pPr>
        <w:spacing w:line="360" w:lineRule="auto"/>
        <w:jc w:val="both"/>
        <w:rPr>
          <w:rFonts w:ascii="Arial" w:eastAsia="BatangChe" w:hAnsi="Arial" w:cs="Arial"/>
          <w:sz w:val="24"/>
          <w:szCs w:val="24"/>
        </w:rPr>
      </w:pPr>
      <w:r>
        <w:rPr>
          <w:rFonts w:ascii="Arial" w:eastAsia="BatangChe" w:hAnsi="Arial" w:cs="Arial"/>
          <w:sz w:val="24"/>
          <w:szCs w:val="24"/>
        </w:rPr>
        <w:t>Concepción Isabel Pereira Dávalos</w:t>
      </w:r>
      <w:r>
        <w:rPr>
          <w:rFonts w:ascii="Arial" w:eastAsia="BatangChe" w:hAnsi="Arial" w:cs="Arial"/>
          <w:sz w:val="24"/>
          <w:szCs w:val="24"/>
          <w:vertAlign w:val="superscript"/>
        </w:rPr>
        <w:t>1*</w:t>
      </w:r>
      <w:r>
        <w:rPr>
          <w:rFonts w:ascii="Arial" w:eastAsia="BatangChe" w:hAnsi="Arial" w:cs="Arial"/>
          <w:sz w:val="24"/>
          <w:szCs w:val="24"/>
        </w:rPr>
        <w:t xml:space="preserve"> </w:t>
      </w:r>
      <w:hyperlink r:id="rId5" w:tgtFrame="orcid.blank" w:history="1">
        <w:r>
          <w:rPr>
            <w:rFonts w:ascii="Arial" w:hAnsi="Arial" w:cs="Arial"/>
            <w:sz w:val="24"/>
            <w:szCs w:val="24"/>
          </w:rPr>
          <w:t>https://orcid.org/0000-0002-3286-9363</w:t>
        </w:r>
      </w:hyperlink>
      <w:r w:rsidR="00197C92" w:rsidRPr="00197C92">
        <w:rPr>
          <w:rFonts w:ascii="Arial" w:eastAsia="BatangChe" w:hAnsi="Arial" w:cs="Arial"/>
          <w:sz w:val="24"/>
          <w:szCs w:val="24"/>
        </w:rPr>
        <w:t xml:space="preserve"> </w:t>
      </w:r>
    </w:p>
    <w:p w:rsidR="00CB7425" w:rsidRDefault="00CB7425" w:rsidP="00CB7425">
      <w:pPr>
        <w:shd w:val="clear" w:color="auto" w:fill="FFFFFF"/>
        <w:spacing w:before="100" w:beforeAutospacing="1" w:after="100" w:afterAutospacing="1" w:line="360" w:lineRule="auto"/>
        <w:jc w:val="both"/>
        <w:rPr>
          <w:rFonts w:ascii="Arial" w:hAnsi="Arial" w:cs="Arial"/>
          <w:color w:val="000000"/>
          <w:sz w:val="24"/>
          <w:szCs w:val="24"/>
        </w:rPr>
      </w:pPr>
      <w:r>
        <w:rPr>
          <w:rFonts w:ascii="Arial" w:eastAsia="BatangChe" w:hAnsi="Arial" w:cs="Arial"/>
          <w:sz w:val="24"/>
          <w:szCs w:val="24"/>
        </w:rPr>
        <w:t>Especialista de segundo grado en cirugía Maxilofacial. Investigador agregado. Máster en urgencias estomatológicas. Profesor auxiliar</w:t>
      </w:r>
      <w:r>
        <w:rPr>
          <w:rFonts w:ascii="Arial" w:hAnsi="Arial" w:cs="Arial"/>
          <w:color w:val="000000"/>
          <w:sz w:val="24"/>
          <w:szCs w:val="24"/>
          <w:vertAlign w:val="superscript"/>
        </w:rPr>
        <w:t xml:space="preserve"> </w:t>
      </w:r>
      <w:r w:rsidR="00363AE5">
        <w:rPr>
          <w:rFonts w:ascii="Arial" w:hAnsi="Arial" w:cs="Arial"/>
          <w:color w:val="000000"/>
          <w:sz w:val="24"/>
          <w:szCs w:val="24"/>
        </w:rPr>
        <w:t>del Hospital</w:t>
      </w:r>
      <w:r>
        <w:rPr>
          <w:rFonts w:ascii="Arial" w:hAnsi="Arial" w:cs="Arial"/>
          <w:color w:val="000000"/>
          <w:sz w:val="24"/>
          <w:szCs w:val="24"/>
        </w:rPr>
        <w:t xml:space="preserve"> Universitario “General Calixto García”. Universidad de Ciencias Médicas de La Habana</w:t>
      </w:r>
      <w:r w:rsidR="00363AE5">
        <w:rPr>
          <w:rFonts w:ascii="Arial" w:hAnsi="Arial" w:cs="Arial"/>
          <w:color w:val="000000"/>
          <w:sz w:val="24"/>
          <w:szCs w:val="24"/>
        </w:rPr>
        <w:t xml:space="preserve"> y de la </w:t>
      </w:r>
      <w:r>
        <w:rPr>
          <w:rFonts w:ascii="Arial" w:hAnsi="Arial" w:cs="Arial"/>
          <w:color w:val="000000"/>
          <w:sz w:val="24"/>
          <w:szCs w:val="24"/>
        </w:rPr>
        <w:t xml:space="preserve"> Facultad de Estomatología “Raúl González Sánchez”. La Habana, Cuba.</w:t>
      </w:r>
    </w:p>
    <w:p w:rsidR="00363AE5" w:rsidRDefault="00197C92" w:rsidP="00363AE5">
      <w:pPr>
        <w:spacing w:line="360" w:lineRule="auto"/>
        <w:jc w:val="both"/>
        <w:rPr>
          <w:color w:val="000000"/>
          <w:sz w:val="24"/>
          <w:szCs w:val="24"/>
          <w:u w:val="single"/>
        </w:rPr>
      </w:pPr>
      <w:r>
        <w:rPr>
          <w:rFonts w:ascii="Verdana" w:hAnsi="Verdana" w:cs="Times New Roman"/>
          <w:sz w:val="24"/>
          <w:szCs w:val="24"/>
        </w:rPr>
        <w:t>Yamely Domínguez Sánchez</w:t>
      </w:r>
      <w:r w:rsidR="00363AE5">
        <w:rPr>
          <w:rFonts w:ascii="Verdana" w:hAnsi="Verdana" w:cs="Times New Roman"/>
          <w:sz w:val="24"/>
          <w:szCs w:val="24"/>
          <w:vertAlign w:val="superscript"/>
        </w:rPr>
        <w:t xml:space="preserve"> </w:t>
      </w:r>
      <w:r w:rsidRPr="00197C92">
        <w:rPr>
          <w:rFonts w:ascii="Verdana" w:hAnsi="Verdana" w:cs="Times New Roman"/>
          <w:sz w:val="24"/>
          <w:szCs w:val="24"/>
          <w:vertAlign w:val="superscript"/>
        </w:rPr>
        <w:t xml:space="preserve"> </w:t>
      </w:r>
      <w:hyperlink r:id="rId6" w:history="1">
        <w:r w:rsidR="00363AE5" w:rsidRPr="00D43971">
          <w:rPr>
            <w:rStyle w:val="Hipervnculo"/>
            <w:sz w:val="24"/>
            <w:szCs w:val="24"/>
          </w:rPr>
          <w:t>https://orcid.org/0000-0001-8101-193X</w:t>
        </w:r>
      </w:hyperlink>
    </w:p>
    <w:p w:rsidR="00363AE5" w:rsidRPr="00363AE5" w:rsidRDefault="00363AE5" w:rsidP="00363AE5">
      <w:pPr>
        <w:spacing w:line="360" w:lineRule="auto"/>
        <w:jc w:val="both"/>
        <w:rPr>
          <w:color w:val="000000"/>
          <w:sz w:val="24"/>
          <w:szCs w:val="24"/>
          <w:u w:val="single"/>
        </w:rPr>
      </w:pPr>
      <w:bookmarkStart w:id="0" w:name="_GoBack"/>
      <w:bookmarkEnd w:id="0"/>
      <w:r>
        <w:rPr>
          <w:rFonts w:ascii="Arial" w:eastAsia="BatangChe" w:hAnsi="Arial" w:cs="Arial"/>
          <w:sz w:val="24"/>
          <w:szCs w:val="24"/>
        </w:rPr>
        <w:t xml:space="preserve">Especialista de </w:t>
      </w:r>
      <w:r>
        <w:rPr>
          <w:rFonts w:ascii="Arial" w:eastAsia="BatangChe" w:hAnsi="Arial" w:cs="Arial"/>
          <w:sz w:val="24"/>
          <w:szCs w:val="24"/>
        </w:rPr>
        <w:t>primer</w:t>
      </w:r>
      <w:r>
        <w:rPr>
          <w:rFonts w:ascii="Arial" w:eastAsia="BatangChe" w:hAnsi="Arial" w:cs="Arial"/>
          <w:sz w:val="24"/>
          <w:szCs w:val="24"/>
        </w:rPr>
        <w:t xml:space="preserve"> grado en cirugía Maxilofacial. Profesor </w:t>
      </w:r>
      <w:r>
        <w:rPr>
          <w:rFonts w:ascii="Arial" w:eastAsia="BatangChe" w:hAnsi="Arial" w:cs="Arial"/>
          <w:sz w:val="24"/>
          <w:szCs w:val="24"/>
        </w:rPr>
        <w:t>instructor</w:t>
      </w:r>
      <w:r>
        <w:rPr>
          <w:rFonts w:ascii="Arial" w:hAnsi="Arial" w:cs="Arial"/>
          <w:color w:val="000000"/>
          <w:sz w:val="24"/>
          <w:szCs w:val="24"/>
          <w:vertAlign w:val="superscript"/>
        </w:rPr>
        <w:t xml:space="preserve"> </w:t>
      </w:r>
      <w:r>
        <w:rPr>
          <w:rFonts w:ascii="Arial" w:hAnsi="Arial" w:cs="Arial"/>
          <w:color w:val="000000"/>
          <w:sz w:val="24"/>
          <w:szCs w:val="24"/>
        </w:rPr>
        <w:t>del Hospital Universitario “General Calixto García”. Universidad de Ciencias Médicas de La Habana y de la  Facultad de Estomatología “Raúl González Sánchez”. La Habana, Cuba.</w:t>
      </w:r>
    </w:p>
    <w:p w:rsidR="00363AE5" w:rsidRDefault="00197C92" w:rsidP="00197C92">
      <w:pPr>
        <w:spacing w:line="360" w:lineRule="auto"/>
        <w:jc w:val="both"/>
        <w:rPr>
          <w:rFonts w:ascii="Arial" w:eastAsia="BatangChe" w:hAnsi="Arial" w:cs="Arial"/>
          <w:sz w:val="24"/>
          <w:szCs w:val="24"/>
        </w:rPr>
      </w:pPr>
      <w:proofErr w:type="spellStart"/>
      <w:r>
        <w:rPr>
          <w:rFonts w:ascii="Arial" w:eastAsia="BatangChe" w:hAnsi="Arial" w:cs="Arial"/>
          <w:sz w:val="24"/>
          <w:szCs w:val="24"/>
        </w:rPr>
        <w:t>Eizabeth</w:t>
      </w:r>
      <w:proofErr w:type="spellEnd"/>
      <w:r>
        <w:rPr>
          <w:rFonts w:ascii="Arial" w:eastAsia="BatangChe" w:hAnsi="Arial" w:cs="Arial"/>
          <w:sz w:val="24"/>
          <w:szCs w:val="24"/>
        </w:rPr>
        <w:t xml:space="preserve"> Blanco </w:t>
      </w:r>
      <w:proofErr w:type="spellStart"/>
      <w:r>
        <w:rPr>
          <w:rFonts w:ascii="Arial" w:eastAsia="BatangChe" w:hAnsi="Arial" w:cs="Arial"/>
          <w:sz w:val="24"/>
          <w:szCs w:val="24"/>
        </w:rPr>
        <w:t>Mored</w:t>
      </w:r>
      <w:r w:rsidR="00363AE5">
        <w:rPr>
          <w:rFonts w:ascii="Arial" w:eastAsia="BatangChe" w:hAnsi="Arial" w:cs="Arial"/>
          <w:sz w:val="24"/>
          <w:szCs w:val="24"/>
        </w:rPr>
        <w:t>o</w:t>
      </w:r>
      <w:proofErr w:type="spellEnd"/>
      <w:r w:rsidR="00363AE5">
        <w:rPr>
          <w:rFonts w:ascii="Arial" w:eastAsia="BatangChe" w:hAnsi="Arial" w:cs="Arial"/>
          <w:sz w:val="24"/>
          <w:szCs w:val="24"/>
          <w:vertAlign w:val="superscript"/>
        </w:rPr>
        <w:t xml:space="preserve"> </w:t>
      </w:r>
      <w:r>
        <w:rPr>
          <w:rFonts w:ascii="Arial" w:eastAsia="BatangChe" w:hAnsi="Arial" w:cs="Arial"/>
          <w:sz w:val="24"/>
          <w:szCs w:val="24"/>
        </w:rPr>
        <w:t xml:space="preserve"> </w:t>
      </w:r>
      <w:hyperlink r:id="rId7" w:history="1">
        <w:r w:rsidR="009344DF" w:rsidRPr="006D7123">
          <w:rPr>
            <w:rStyle w:val="Hipervnculo"/>
            <w:rFonts w:ascii="Arial" w:hAnsi="Arial" w:cs="Arial"/>
            <w:sz w:val="24"/>
            <w:szCs w:val="24"/>
          </w:rPr>
          <w:t>https://orcid.org/0000-0003-3124-7666</w:t>
        </w:r>
      </w:hyperlink>
      <w:r w:rsidR="00363AE5" w:rsidRPr="00363AE5">
        <w:rPr>
          <w:rFonts w:ascii="Arial" w:eastAsia="BatangChe" w:hAnsi="Arial" w:cs="Arial"/>
          <w:sz w:val="24"/>
          <w:szCs w:val="24"/>
        </w:rPr>
        <w:t xml:space="preserve"> </w:t>
      </w:r>
    </w:p>
    <w:p w:rsidR="00197C92" w:rsidRPr="00363AE5" w:rsidRDefault="00363AE5" w:rsidP="00197C92">
      <w:pPr>
        <w:spacing w:line="360" w:lineRule="auto"/>
        <w:jc w:val="both"/>
        <w:rPr>
          <w:rStyle w:val="Hipervnculo"/>
          <w:rFonts w:ascii="Arial" w:eastAsia="BatangChe" w:hAnsi="Arial" w:cs="Arial"/>
          <w:color w:val="auto"/>
          <w:sz w:val="24"/>
          <w:szCs w:val="24"/>
          <w:u w:val="none"/>
        </w:rPr>
      </w:pPr>
      <w:r>
        <w:rPr>
          <w:rFonts w:ascii="Arial" w:eastAsia="BatangChe" w:hAnsi="Arial" w:cs="Arial"/>
          <w:sz w:val="24"/>
          <w:szCs w:val="24"/>
        </w:rPr>
        <w:t>Especialista de primer grado en cirugía Maxilofacial.</w:t>
      </w:r>
    </w:p>
    <w:p w:rsidR="00233753" w:rsidRDefault="00A452C0">
      <w:pPr>
        <w:spacing w:line="360" w:lineRule="auto"/>
        <w:jc w:val="both"/>
        <w:rPr>
          <w:rFonts w:ascii="Arial" w:hAnsi="Arial" w:cs="Arial"/>
          <w:sz w:val="24"/>
          <w:szCs w:val="24"/>
        </w:rPr>
      </w:pPr>
      <w:r>
        <w:rPr>
          <w:rFonts w:ascii="Arial" w:hAnsi="Arial" w:cs="Arial"/>
          <w:sz w:val="24"/>
          <w:szCs w:val="24"/>
        </w:rPr>
        <w:t>*Autor para la correspondencia. Correo electrónico: concepcion.pereira@infomed.sld.cu</w:t>
      </w:r>
    </w:p>
    <w:p w:rsidR="00233753" w:rsidRDefault="00233753">
      <w:pPr>
        <w:spacing w:before="100" w:beforeAutospacing="1" w:after="100" w:afterAutospacing="1" w:line="360" w:lineRule="auto"/>
        <w:jc w:val="both"/>
        <w:rPr>
          <w:rFonts w:ascii="Arial" w:eastAsia="Times New Roman" w:hAnsi="Arial" w:cs="Arial"/>
          <w:b/>
          <w:bCs/>
          <w:sz w:val="24"/>
          <w:szCs w:val="24"/>
          <w:lang w:eastAsia="es-ES"/>
        </w:rPr>
      </w:pP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 xml:space="preserve">RESUMEN </w:t>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Introducción:</w:t>
      </w:r>
      <w:r>
        <w:rPr>
          <w:rFonts w:ascii="Arial" w:hAnsi="Arial" w:cs="Arial"/>
          <w:sz w:val="24"/>
          <w:szCs w:val="24"/>
        </w:rPr>
        <w:t xml:space="preserve"> </w:t>
      </w:r>
      <w:r>
        <w:rPr>
          <w:rFonts w:ascii="Arial" w:eastAsia="Times New Roman" w:hAnsi="Arial" w:cs="Arial"/>
          <w:bCs/>
          <w:sz w:val="24"/>
          <w:szCs w:val="24"/>
          <w:lang w:eastAsia="es-ES"/>
        </w:rPr>
        <w:t>La rosácea es una dermatosis facial inflamatoria que se observa con mayor frecuencia en adultos en la segunda mitad de la vida. Los fimas son un subtipo particular con hiperplasia de glándulas sebáceas y fibrosis progresiva.</w:t>
      </w:r>
      <w:r>
        <w:rPr>
          <w:rFonts w:ascii="Arial" w:eastAsia="Times New Roman" w:hAnsi="Arial" w:cs="Arial"/>
          <w:sz w:val="24"/>
          <w:szCs w:val="24"/>
          <w:lang w:eastAsia="es-ES"/>
        </w:rPr>
        <w:t xml:space="preserve"> Estos engrosamientos dérmicos han sido nombrados de acuerdo con el sitio de ocurrencia: rinofima, comúnmente visto en la nariz; gnatofima, en la barbilla; metofima, en la frente; otofima, cuando uno o ambos pabellones auriculares están involucrados y blefarofima, cuando se observa en los párpados. La otofima y el rinofima forman parte del subtipo III de la acné rosácea. </w:t>
      </w:r>
      <w:r>
        <w:rPr>
          <w:rFonts w:ascii="Arial" w:eastAsia="Times New Roman" w:hAnsi="Arial" w:cs="Arial"/>
          <w:b/>
          <w:bCs/>
          <w:sz w:val="24"/>
          <w:szCs w:val="24"/>
          <w:lang w:eastAsia="es-ES"/>
        </w:rPr>
        <w:t xml:space="preserve">Objetivo: </w:t>
      </w:r>
      <w:r>
        <w:rPr>
          <w:rFonts w:ascii="Arial" w:eastAsia="Times New Roman" w:hAnsi="Arial" w:cs="Arial"/>
          <w:sz w:val="24"/>
          <w:szCs w:val="24"/>
          <w:lang w:eastAsia="es-ES"/>
        </w:rPr>
        <w:t xml:space="preserve">Presentar </w:t>
      </w:r>
      <w:r>
        <w:rPr>
          <w:rFonts w:ascii="Arial" w:eastAsia="Times New Roman" w:hAnsi="Arial" w:cs="Arial"/>
          <w:sz w:val="24"/>
          <w:szCs w:val="24"/>
          <w:lang w:eastAsia="es-ES"/>
        </w:rPr>
        <w:lastRenderedPageBreak/>
        <w:t>un caso clínico de otofima y rinofima, dada la infrecuente presentación simultánea de esta enfermedad.</w:t>
      </w:r>
      <w:r>
        <w:rPr>
          <w:rFonts w:ascii="Arial" w:eastAsia="Times New Roman" w:hAnsi="Arial" w:cs="Arial"/>
          <w:sz w:val="24"/>
          <w:szCs w:val="24"/>
          <w:lang w:eastAsia="es-ES"/>
        </w:rPr>
        <w:br/>
      </w:r>
      <w:r>
        <w:rPr>
          <w:rFonts w:ascii="Arial" w:eastAsia="Times New Roman" w:hAnsi="Arial" w:cs="Arial"/>
          <w:b/>
          <w:bCs/>
          <w:sz w:val="24"/>
          <w:szCs w:val="24"/>
          <w:lang w:eastAsia="es-ES"/>
        </w:rPr>
        <w:t>Caso clínico:</w:t>
      </w:r>
      <w:r>
        <w:rPr>
          <w:rFonts w:ascii="Arial" w:eastAsia="Times New Roman" w:hAnsi="Arial" w:cs="Arial"/>
          <w:sz w:val="24"/>
          <w:szCs w:val="24"/>
          <w:lang w:eastAsia="es-ES"/>
        </w:rPr>
        <w:t xml:space="preserve"> Hombre de 85 años de edad, que refiere "que su nariz cada vez crece más". Al examen físico facial presenta un engrosamiento de la piel nasal y a nivel del pabellón auricular en su cara posterior, quistes y telangiectasias. No refiere historia de diagnóstico ni tratamiento por acné rosácea.                    </w:t>
      </w:r>
      <w:r>
        <w:rPr>
          <w:rFonts w:ascii="Arial" w:eastAsia="Times New Roman" w:hAnsi="Arial" w:cs="Arial"/>
          <w:b/>
          <w:bCs/>
          <w:sz w:val="24"/>
          <w:szCs w:val="24"/>
          <w:lang w:eastAsia="es-ES"/>
        </w:rPr>
        <w:t>Conclusiones:</w:t>
      </w:r>
      <w:r>
        <w:rPr>
          <w:rFonts w:ascii="Arial" w:eastAsia="Times New Roman" w:hAnsi="Arial" w:cs="Arial"/>
          <w:sz w:val="24"/>
          <w:szCs w:val="24"/>
          <w:lang w:eastAsia="es-ES"/>
        </w:rPr>
        <w:t xml:space="preserve"> Se presentó un caso clínico con afectación simultánea por fimas de la nariz y los pabellones auriculares. En esta entidad patológica, este tipo de presentación es de escasa frecuencia. El engrosamiento de la piel, telangiectasias, quistes y comedones fueron las características clínicas comunes a la otofima y rinofima presentadas, sin signos de rosácea.</w:t>
      </w:r>
      <w:r>
        <w:rPr>
          <w:rFonts w:ascii="Arial" w:hAnsi="Arial" w:cs="Arial"/>
          <w:sz w:val="24"/>
          <w:szCs w:val="24"/>
        </w:rPr>
        <w:t xml:space="preserve"> </w:t>
      </w:r>
      <w:r>
        <w:rPr>
          <w:rFonts w:ascii="Arial" w:eastAsia="Times New Roman" w:hAnsi="Arial" w:cs="Arial"/>
          <w:sz w:val="24"/>
          <w:szCs w:val="24"/>
          <w:lang w:eastAsia="es-ES"/>
        </w:rPr>
        <w:t>El conocimiento clínico de estas enfermedades asociadas puede ser importante para un tratamiento y seguimiento adecuados.</w:t>
      </w:r>
      <w:r>
        <w:rPr>
          <w:rFonts w:ascii="Arial" w:eastAsia="Times New Roman" w:hAnsi="Arial" w:cs="Arial"/>
          <w:sz w:val="24"/>
          <w:szCs w:val="24"/>
          <w:lang w:eastAsia="es-ES"/>
        </w:rPr>
        <w:br/>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Palabras clave:</w:t>
      </w:r>
      <w:r>
        <w:rPr>
          <w:rFonts w:ascii="Arial" w:eastAsia="Times New Roman" w:hAnsi="Arial" w:cs="Arial"/>
          <w:sz w:val="24"/>
          <w:szCs w:val="24"/>
          <w:lang w:eastAsia="es-ES"/>
        </w:rPr>
        <w:t xml:space="preserve"> </w:t>
      </w:r>
      <w:r>
        <w:rPr>
          <w:rFonts w:ascii="Arial" w:eastAsia="Times New Roman" w:hAnsi="Arial" w:cs="Arial"/>
          <w:sz w:val="24"/>
          <w:szCs w:val="24"/>
          <w:lang w:val="pt-PT" w:eastAsia="es-ES"/>
        </w:rPr>
        <w:t xml:space="preserve">Rosácea; </w:t>
      </w:r>
      <w:r>
        <w:rPr>
          <w:rFonts w:ascii="Arial" w:eastAsia="Times New Roman" w:hAnsi="Arial" w:cs="Arial"/>
          <w:bCs/>
          <w:sz w:val="24"/>
          <w:szCs w:val="24"/>
          <w:lang w:eastAsia="es-ES"/>
        </w:rPr>
        <w:t>Rinofima; Deformidades Adquiridas del Oído; Diagnóstico Diferencial.</w:t>
      </w:r>
      <w:r>
        <w:rPr>
          <w:rFonts w:ascii="Arial" w:eastAsia="Times New Roman" w:hAnsi="Arial" w:cs="Arial"/>
          <w:b/>
          <w:bCs/>
          <w:sz w:val="24"/>
          <w:szCs w:val="24"/>
          <w:lang w:eastAsia="es-ES"/>
        </w:rPr>
        <w:t> </w:t>
      </w:r>
    </w:p>
    <w:p w:rsidR="00233753" w:rsidRDefault="00363AE5">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pict>
          <v:rect id="1027" o:spid="_x0000_i1026" style="width:425.2pt;height:1.2pt" o:hralign="center" o:hrstd="t" o:hr="t" fillcolor="#a0a0a0" stroked="f"/>
        </w:pict>
      </w:r>
    </w:p>
    <w:p w:rsidR="00233753" w:rsidRDefault="00233753">
      <w:pPr>
        <w:spacing w:before="100" w:beforeAutospacing="1" w:after="100" w:afterAutospacing="1" w:line="360" w:lineRule="auto"/>
        <w:jc w:val="both"/>
        <w:rPr>
          <w:rFonts w:ascii="Arial" w:eastAsia="Times New Roman" w:hAnsi="Arial" w:cs="Arial"/>
          <w:b/>
          <w:bCs/>
          <w:sz w:val="24"/>
          <w:szCs w:val="24"/>
          <w:lang w:val="en-US" w:eastAsia="es-ES"/>
        </w:rPr>
      </w:pPr>
    </w:p>
    <w:p w:rsidR="00233753" w:rsidRDefault="00A452C0">
      <w:pPr>
        <w:spacing w:before="100" w:beforeAutospacing="1" w:after="100" w:afterAutospacing="1" w:line="360" w:lineRule="auto"/>
        <w:jc w:val="both"/>
        <w:rPr>
          <w:rFonts w:ascii="Arial" w:eastAsia="Times New Roman" w:hAnsi="Arial" w:cs="Arial"/>
          <w:sz w:val="24"/>
          <w:szCs w:val="24"/>
          <w:lang w:val="en-US" w:eastAsia="es-ES"/>
        </w:rPr>
      </w:pPr>
      <w:r>
        <w:rPr>
          <w:rFonts w:ascii="Arial" w:eastAsia="Times New Roman" w:hAnsi="Arial" w:cs="Arial"/>
          <w:b/>
          <w:bCs/>
          <w:sz w:val="24"/>
          <w:szCs w:val="24"/>
          <w:lang w:val="en-US" w:eastAsia="es-ES"/>
        </w:rPr>
        <w:t>ABSTRACT</w:t>
      </w:r>
      <w:r>
        <w:rPr>
          <w:rFonts w:ascii="Arial" w:eastAsia="Times New Roman" w:hAnsi="Arial" w:cs="Arial"/>
          <w:sz w:val="24"/>
          <w:szCs w:val="24"/>
          <w:lang w:val="en-US" w:eastAsia="es-ES"/>
        </w:rPr>
        <w:t xml:space="preserve"> </w:t>
      </w:r>
    </w:p>
    <w:p w:rsidR="00233753" w:rsidRPr="004E7F49" w:rsidRDefault="00A452C0">
      <w:pPr>
        <w:spacing w:before="100" w:beforeAutospacing="1" w:after="100" w:afterAutospacing="1" w:line="360" w:lineRule="auto"/>
        <w:jc w:val="both"/>
        <w:rPr>
          <w:rFonts w:ascii="Arial" w:eastAsia="Times New Roman" w:hAnsi="Arial" w:cs="Arial"/>
          <w:sz w:val="24"/>
          <w:szCs w:val="24"/>
          <w:lang w:val="en-US" w:eastAsia="es-ES"/>
        </w:rPr>
      </w:pPr>
      <w:r w:rsidRPr="004E7F49">
        <w:rPr>
          <w:rFonts w:ascii="Arial" w:eastAsia="Times New Roman" w:hAnsi="Arial" w:cs="Arial"/>
          <w:b/>
          <w:sz w:val="24"/>
          <w:szCs w:val="24"/>
          <w:lang w:val="en-US" w:eastAsia="es-ES"/>
        </w:rPr>
        <w:t>Introduction</w:t>
      </w:r>
      <w:r w:rsidRPr="004E7F49">
        <w:rPr>
          <w:rFonts w:ascii="Arial" w:eastAsia="Times New Roman" w:hAnsi="Arial" w:cs="Arial"/>
          <w:sz w:val="24"/>
          <w:szCs w:val="24"/>
          <w:lang w:val="en-US" w:eastAsia="es-ES"/>
        </w:rPr>
        <w:t xml:space="preserve">: Rosacea is an inflammatory facial </w:t>
      </w:r>
      <w:proofErr w:type="spellStart"/>
      <w:r w:rsidRPr="004E7F49">
        <w:rPr>
          <w:rFonts w:ascii="Arial" w:eastAsia="Times New Roman" w:hAnsi="Arial" w:cs="Arial"/>
          <w:sz w:val="24"/>
          <w:szCs w:val="24"/>
          <w:lang w:val="en-US" w:eastAsia="es-ES"/>
        </w:rPr>
        <w:t>dermatosis</w:t>
      </w:r>
      <w:proofErr w:type="spellEnd"/>
      <w:r w:rsidRPr="004E7F49">
        <w:rPr>
          <w:rFonts w:ascii="Arial" w:eastAsia="Times New Roman" w:hAnsi="Arial" w:cs="Arial"/>
          <w:sz w:val="24"/>
          <w:szCs w:val="24"/>
          <w:lang w:val="en-US" w:eastAsia="es-ES"/>
        </w:rPr>
        <w:t xml:space="preserve"> that is most often seen in adults in their second half of life. </w:t>
      </w:r>
      <w:r w:rsidR="004E7F49" w:rsidRPr="004E7F49">
        <w:rPr>
          <w:rFonts w:ascii="Arial" w:eastAsia="Times New Roman" w:hAnsi="Arial" w:cs="Arial"/>
          <w:bCs/>
          <w:sz w:val="24"/>
          <w:szCs w:val="24"/>
          <w:lang w:val="en-US" w:eastAsia="es-ES"/>
        </w:rPr>
        <w:t>Phymas</w:t>
      </w:r>
      <w:r w:rsidRPr="004E7F49">
        <w:rPr>
          <w:rFonts w:ascii="Arial" w:eastAsia="Times New Roman" w:hAnsi="Arial" w:cs="Arial"/>
          <w:sz w:val="24"/>
          <w:szCs w:val="24"/>
          <w:lang w:val="en-US" w:eastAsia="es-ES"/>
        </w:rPr>
        <w:t xml:space="preserve"> are a particular subtype with sebaceous gland hyperplasia and progressive fibrosis. These dermal thickening have been named according to the place of occurrence: rhinophyma, commonly seen in the nose; </w:t>
      </w:r>
      <w:r w:rsidR="004E7F49" w:rsidRPr="004E7F49">
        <w:rPr>
          <w:rFonts w:ascii="Arial" w:eastAsia="Times New Roman" w:hAnsi="Arial" w:cs="Arial"/>
          <w:bCs/>
          <w:sz w:val="24"/>
          <w:szCs w:val="24"/>
          <w:lang w:val="en-US" w:eastAsia="es-ES"/>
        </w:rPr>
        <w:t>gnathophyma</w:t>
      </w:r>
      <w:r w:rsidRPr="004E7F49">
        <w:rPr>
          <w:rFonts w:ascii="Arial" w:eastAsia="Times New Roman" w:hAnsi="Arial" w:cs="Arial"/>
          <w:sz w:val="24"/>
          <w:szCs w:val="24"/>
          <w:lang w:val="en-US" w:eastAsia="es-ES"/>
        </w:rPr>
        <w:t xml:space="preserve">, occurs in the chin; </w:t>
      </w:r>
      <w:r w:rsidR="004E7F49" w:rsidRPr="004E7F49">
        <w:rPr>
          <w:rFonts w:ascii="Arial" w:eastAsia="Times New Roman" w:hAnsi="Arial" w:cs="Arial"/>
          <w:bCs/>
          <w:sz w:val="24"/>
          <w:szCs w:val="24"/>
          <w:lang w:val="en-US" w:eastAsia="es-ES"/>
        </w:rPr>
        <w:t>metophyma</w:t>
      </w:r>
      <w:r w:rsidRPr="004E7F49">
        <w:rPr>
          <w:rFonts w:ascii="Arial" w:eastAsia="Times New Roman" w:hAnsi="Arial" w:cs="Arial"/>
          <w:sz w:val="24"/>
          <w:szCs w:val="24"/>
          <w:lang w:val="en-US" w:eastAsia="es-ES"/>
        </w:rPr>
        <w:t xml:space="preserve">, for the forehead; </w:t>
      </w:r>
      <w:r w:rsidR="004E7F49" w:rsidRPr="004E7F49">
        <w:rPr>
          <w:rFonts w:ascii="Arial" w:eastAsia="Times New Roman" w:hAnsi="Arial" w:cs="Arial"/>
          <w:bCs/>
          <w:sz w:val="24"/>
          <w:szCs w:val="24"/>
          <w:lang w:val="en-US" w:eastAsia="es-ES"/>
        </w:rPr>
        <w:t>otophyma</w:t>
      </w:r>
      <w:r w:rsidRPr="004E7F49">
        <w:rPr>
          <w:rFonts w:ascii="Arial" w:eastAsia="Times New Roman" w:hAnsi="Arial" w:cs="Arial"/>
          <w:sz w:val="24"/>
          <w:szCs w:val="24"/>
          <w:lang w:val="en-US" w:eastAsia="es-ES"/>
        </w:rPr>
        <w:t xml:space="preserve">, when one or both ears are involved; and </w:t>
      </w:r>
      <w:proofErr w:type="spellStart"/>
      <w:r w:rsidRPr="004E7F49">
        <w:rPr>
          <w:rFonts w:ascii="Arial" w:eastAsia="Times New Roman" w:hAnsi="Arial" w:cs="Arial"/>
          <w:sz w:val="24"/>
          <w:szCs w:val="24"/>
          <w:lang w:val="en-US" w:eastAsia="es-ES"/>
        </w:rPr>
        <w:t>blepharophym</w:t>
      </w:r>
      <w:r w:rsidR="004E7F49">
        <w:rPr>
          <w:rFonts w:ascii="Arial" w:eastAsia="Times New Roman" w:hAnsi="Arial" w:cs="Arial"/>
          <w:sz w:val="24"/>
          <w:szCs w:val="24"/>
          <w:lang w:val="en-US" w:eastAsia="es-ES"/>
        </w:rPr>
        <w:t>a</w:t>
      </w:r>
      <w:proofErr w:type="spellEnd"/>
      <w:r w:rsidRPr="004E7F49">
        <w:rPr>
          <w:rFonts w:ascii="Arial" w:eastAsia="Times New Roman" w:hAnsi="Arial" w:cs="Arial"/>
          <w:sz w:val="24"/>
          <w:szCs w:val="24"/>
          <w:lang w:val="en-US" w:eastAsia="es-ES"/>
        </w:rPr>
        <w:t>, when observed on the eyelids. O</w:t>
      </w:r>
      <w:r w:rsidR="004E7F49" w:rsidRPr="004E7F49">
        <w:rPr>
          <w:rFonts w:ascii="Arial" w:eastAsia="Times New Roman" w:hAnsi="Arial" w:cs="Arial"/>
          <w:bCs/>
          <w:sz w:val="24"/>
          <w:szCs w:val="24"/>
          <w:lang w:val="en-US" w:eastAsia="es-ES"/>
        </w:rPr>
        <w:t>tophyma</w:t>
      </w:r>
      <w:r w:rsidRPr="004E7F49">
        <w:rPr>
          <w:rFonts w:ascii="Arial" w:eastAsia="Times New Roman" w:hAnsi="Arial" w:cs="Arial"/>
          <w:sz w:val="24"/>
          <w:szCs w:val="24"/>
          <w:lang w:val="en-US" w:eastAsia="es-ES"/>
        </w:rPr>
        <w:t xml:space="preserve"> and rhinophyma are part of subtype III of acne rosacea.                                            </w:t>
      </w:r>
      <w:r w:rsidRPr="004E7F49">
        <w:rPr>
          <w:rFonts w:ascii="Arial" w:eastAsia="Times New Roman" w:hAnsi="Arial" w:cs="Arial"/>
          <w:b/>
          <w:sz w:val="24"/>
          <w:szCs w:val="24"/>
          <w:lang w:val="en-US" w:eastAsia="es-ES"/>
        </w:rPr>
        <w:t>Objective</w:t>
      </w:r>
      <w:r w:rsidRPr="004E7F49">
        <w:rPr>
          <w:rFonts w:ascii="Arial" w:eastAsia="Times New Roman" w:hAnsi="Arial" w:cs="Arial"/>
          <w:sz w:val="24"/>
          <w:szCs w:val="24"/>
          <w:lang w:val="en-US" w:eastAsia="es-ES"/>
        </w:rPr>
        <w:t xml:space="preserve">: To present a clinical case of </w:t>
      </w:r>
      <w:r w:rsidR="004E7F49" w:rsidRPr="004E7F49">
        <w:rPr>
          <w:rFonts w:ascii="Arial" w:eastAsia="Times New Roman" w:hAnsi="Arial" w:cs="Arial"/>
          <w:bCs/>
          <w:sz w:val="24"/>
          <w:szCs w:val="24"/>
          <w:lang w:val="en-US" w:eastAsia="es-ES"/>
        </w:rPr>
        <w:t>otophyma</w:t>
      </w:r>
      <w:r w:rsidRPr="004E7F49">
        <w:rPr>
          <w:rFonts w:ascii="Arial" w:eastAsia="Times New Roman" w:hAnsi="Arial" w:cs="Arial"/>
          <w:sz w:val="24"/>
          <w:szCs w:val="24"/>
          <w:lang w:val="en-US" w:eastAsia="es-ES"/>
        </w:rPr>
        <w:t xml:space="preserve"> and rhinophyma, given the infrequent simultaneous presentation of this disease.</w:t>
      </w:r>
      <w:r w:rsidRPr="004E7F49">
        <w:rPr>
          <w:rFonts w:ascii="Arial" w:eastAsia="Times New Roman" w:hAnsi="Arial" w:cs="Arial"/>
          <w:sz w:val="24"/>
          <w:szCs w:val="24"/>
          <w:lang w:val="en-US" w:eastAsia="es-ES"/>
        </w:rPr>
        <w:br/>
      </w:r>
      <w:r w:rsidRPr="004E7F49">
        <w:rPr>
          <w:rFonts w:ascii="Arial" w:eastAsia="Times New Roman" w:hAnsi="Arial" w:cs="Arial"/>
          <w:b/>
          <w:sz w:val="24"/>
          <w:szCs w:val="24"/>
          <w:lang w:val="en-US" w:eastAsia="es-ES"/>
        </w:rPr>
        <w:t>Case report</w:t>
      </w:r>
      <w:r w:rsidRPr="004E7F49">
        <w:rPr>
          <w:rFonts w:ascii="Arial" w:eastAsia="Times New Roman" w:hAnsi="Arial" w:cs="Arial"/>
          <w:sz w:val="24"/>
          <w:szCs w:val="24"/>
          <w:lang w:val="en-US" w:eastAsia="es-ES"/>
        </w:rPr>
        <w:t xml:space="preserve">: 85-year-old man, who says "that his nose is growing more and </w:t>
      </w:r>
      <w:r w:rsidRPr="004E7F49">
        <w:rPr>
          <w:rFonts w:ascii="Arial" w:eastAsia="Times New Roman" w:hAnsi="Arial" w:cs="Arial"/>
          <w:sz w:val="24"/>
          <w:szCs w:val="24"/>
          <w:lang w:val="en-US" w:eastAsia="es-ES"/>
        </w:rPr>
        <w:lastRenderedPageBreak/>
        <w:t xml:space="preserve">more". Facial physical examination presents a thickening of the nasal skin and at the level of the auricular pavilion on its posterior face; cysts, telangiectasias and no history of diagnosis or treatment for acne rosacea.                                                           </w:t>
      </w:r>
      <w:r w:rsidRPr="004E7F49">
        <w:rPr>
          <w:rFonts w:ascii="Arial" w:eastAsia="Times New Roman" w:hAnsi="Arial" w:cs="Arial"/>
          <w:b/>
          <w:sz w:val="24"/>
          <w:szCs w:val="24"/>
          <w:lang w:val="en-US" w:eastAsia="es-ES"/>
        </w:rPr>
        <w:t>Conclusions:</w:t>
      </w:r>
      <w:r w:rsidRPr="004E7F49">
        <w:rPr>
          <w:rFonts w:ascii="Arial" w:eastAsia="Times New Roman" w:hAnsi="Arial" w:cs="Arial"/>
          <w:sz w:val="24"/>
          <w:szCs w:val="24"/>
          <w:lang w:val="en-US" w:eastAsia="es-ES"/>
        </w:rPr>
        <w:t xml:space="preserve"> A clinical case was presented with simultaneous involvement of the nose and the </w:t>
      </w:r>
      <w:r w:rsidR="004E7F49" w:rsidRPr="004E7F49">
        <w:rPr>
          <w:rFonts w:ascii="Arial" w:eastAsia="Times New Roman" w:hAnsi="Arial" w:cs="Arial"/>
          <w:bCs/>
          <w:sz w:val="24"/>
          <w:szCs w:val="24"/>
          <w:lang w:val="en-US" w:eastAsia="es-ES"/>
        </w:rPr>
        <w:t>ear pavilions</w:t>
      </w:r>
      <w:r w:rsidRPr="004E7F49">
        <w:rPr>
          <w:rFonts w:ascii="Arial" w:eastAsia="Times New Roman" w:hAnsi="Arial" w:cs="Arial"/>
          <w:sz w:val="24"/>
          <w:szCs w:val="24"/>
          <w:lang w:val="en-US" w:eastAsia="es-ES"/>
        </w:rPr>
        <w:t xml:space="preserve">, a pathological entity of low frequency; Thickening of the skin, telangiectasias, cysts and </w:t>
      </w:r>
      <w:proofErr w:type="spellStart"/>
      <w:r w:rsidRPr="00A452C0">
        <w:rPr>
          <w:rFonts w:ascii="Arial" w:eastAsia="Times New Roman" w:hAnsi="Arial" w:cs="Arial"/>
          <w:sz w:val="24"/>
          <w:szCs w:val="24"/>
          <w:lang w:val="en-US" w:eastAsia="es-ES"/>
        </w:rPr>
        <w:t>comedones</w:t>
      </w:r>
      <w:proofErr w:type="spellEnd"/>
      <w:r w:rsidRPr="004E7F49">
        <w:rPr>
          <w:rFonts w:ascii="Arial" w:eastAsia="Times New Roman" w:hAnsi="Arial" w:cs="Arial"/>
          <w:sz w:val="24"/>
          <w:szCs w:val="24"/>
          <w:lang w:val="en-US" w:eastAsia="es-ES"/>
        </w:rPr>
        <w:t xml:space="preserve"> were the common clinical features of </w:t>
      </w:r>
      <w:r w:rsidR="004E7F49" w:rsidRPr="004E7F49">
        <w:rPr>
          <w:rFonts w:ascii="Arial" w:eastAsia="Times New Roman" w:hAnsi="Arial" w:cs="Arial"/>
          <w:bCs/>
          <w:sz w:val="24"/>
          <w:szCs w:val="24"/>
          <w:lang w:val="en-US" w:eastAsia="es-ES"/>
        </w:rPr>
        <w:t>otophyma</w:t>
      </w:r>
      <w:r w:rsidRPr="004E7F49">
        <w:rPr>
          <w:rFonts w:ascii="Arial" w:eastAsia="Times New Roman" w:hAnsi="Arial" w:cs="Arial"/>
          <w:sz w:val="24"/>
          <w:szCs w:val="24"/>
          <w:lang w:val="en-US" w:eastAsia="es-ES"/>
        </w:rPr>
        <w:t xml:space="preserve"> and rhinophyma presented, not signs of rosacea. Clinical knowledge of these associated diseases may be important for proper treatment and follow-up.</w:t>
      </w:r>
    </w:p>
    <w:p w:rsidR="00233753" w:rsidRDefault="00A452C0">
      <w:pPr>
        <w:spacing w:before="100" w:beforeAutospacing="1" w:after="100" w:afterAutospacing="1" w:line="360" w:lineRule="auto"/>
        <w:jc w:val="both"/>
        <w:rPr>
          <w:rFonts w:ascii="Arial" w:eastAsia="Times New Roman" w:hAnsi="Arial" w:cs="Arial"/>
          <w:sz w:val="24"/>
          <w:szCs w:val="24"/>
          <w:lang w:val="en-US" w:eastAsia="es-ES"/>
        </w:rPr>
      </w:pPr>
      <w:r>
        <w:rPr>
          <w:rFonts w:ascii="Arial" w:eastAsia="Times New Roman" w:hAnsi="Arial" w:cs="Arial"/>
          <w:b/>
          <w:bCs/>
          <w:sz w:val="24"/>
          <w:szCs w:val="24"/>
          <w:lang w:val="en-US" w:eastAsia="es-ES"/>
        </w:rPr>
        <w:t>Keywords:</w:t>
      </w:r>
      <w:r>
        <w:rPr>
          <w:rFonts w:ascii="Arial" w:eastAsia="Times New Roman" w:hAnsi="Arial" w:cs="Arial"/>
          <w:sz w:val="24"/>
          <w:szCs w:val="24"/>
          <w:lang w:val="en-US" w:eastAsia="es-ES"/>
        </w:rPr>
        <w:t xml:space="preserve"> </w:t>
      </w:r>
      <w:r>
        <w:rPr>
          <w:rFonts w:ascii="Arial" w:eastAsia="Times New Roman" w:hAnsi="Arial" w:cs="Arial"/>
          <w:sz w:val="24"/>
          <w:szCs w:val="24"/>
          <w:lang w:val="pt-PT" w:eastAsia="es-ES"/>
        </w:rPr>
        <w:t>Rosacea;</w:t>
      </w:r>
      <w:r>
        <w:rPr>
          <w:rFonts w:ascii="Arial" w:eastAsia="Times New Roman" w:hAnsi="Arial" w:cs="Arial"/>
          <w:bCs/>
          <w:color w:val="000000"/>
          <w:sz w:val="24"/>
          <w:szCs w:val="24"/>
          <w:lang w:val="en-US" w:eastAsia="es-ES"/>
        </w:rPr>
        <w:t xml:space="preserve"> </w:t>
      </w:r>
      <w:r>
        <w:rPr>
          <w:rFonts w:ascii="Arial" w:eastAsia="Times New Roman" w:hAnsi="Arial" w:cs="Arial"/>
          <w:bCs/>
          <w:sz w:val="24"/>
          <w:szCs w:val="24"/>
          <w:lang w:val="en-US" w:eastAsia="es-ES"/>
        </w:rPr>
        <w:t>Rhinophyma; Ear Deformities, Acquired; Differential Diagnosis  </w:t>
      </w:r>
    </w:p>
    <w:p w:rsidR="00233753" w:rsidRDefault="00A452C0">
      <w:pPr>
        <w:spacing w:before="100" w:beforeAutospacing="1" w:after="100" w:afterAutospacing="1" w:line="360" w:lineRule="auto"/>
        <w:jc w:val="both"/>
        <w:rPr>
          <w:rFonts w:ascii="Arial" w:eastAsia="Times New Roman" w:hAnsi="Arial" w:cs="Arial"/>
          <w:sz w:val="24"/>
          <w:szCs w:val="24"/>
          <w:lang w:val="en-US" w:eastAsia="es-ES"/>
        </w:rPr>
      </w:pPr>
      <w:r>
        <w:rPr>
          <w:rFonts w:ascii="Arial" w:eastAsia="Times New Roman" w:hAnsi="Arial" w:cs="Arial"/>
          <w:sz w:val="24"/>
          <w:szCs w:val="24"/>
          <w:lang w:val="en-US" w:eastAsia="es-ES"/>
        </w:rPr>
        <w:t> </w:t>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INTRODUCCIÓN</w:t>
      </w:r>
      <w:r>
        <w:rPr>
          <w:rFonts w:ascii="Arial" w:eastAsia="Times New Roman" w:hAnsi="Arial" w:cs="Arial"/>
          <w:sz w:val="24"/>
          <w:szCs w:val="24"/>
          <w:lang w:eastAsia="es-ES"/>
        </w:rPr>
        <w:t xml:space="preserve"> </w:t>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hAnsi="Arial" w:cs="Arial"/>
          <w:sz w:val="24"/>
          <w:szCs w:val="24"/>
        </w:rPr>
        <w:t xml:space="preserve">La rosácea es una enfermedad crónica caracterizada por grados variables de enrojecimiento, eritema, telangiectasias, edema, pápulas, pústulas, fimas y lesiones oculares. </w:t>
      </w:r>
      <w:r>
        <w:rPr>
          <w:rFonts w:ascii="Arial" w:eastAsia="Times New Roman" w:hAnsi="Arial" w:cs="Arial"/>
          <w:sz w:val="24"/>
          <w:szCs w:val="24"/>
          <w:vertAlign w:val="superscript"/>
          <w:lang w:eastAsia="es-ES"/>
        </w:rPr>
        <w:t>(1,2)</w:t>
      </w:r>
      <w:r>
        <w:rPr>
          <w:rFonts w:ascii="Arial" w:hAnsi="Arial" w:cs="Arial"/>
          <w:sz w:val="24"/>
          <w:szCs w:val="24"/>
        </w:rPr>
        <w:t xml:space="preserve"> La rosácea tiene un amplio espectro de presentaciones clínicas que pueden variar con el tiempo y la edad. Afecta aproximadamente al 10 % de la población general.  Y se clasifica en:</w:t>
      </w:r>
      <w:r>
        <w:rPr>
          <w:rFonts w:ascii="Arial" w:eastAsia="Times New Roman" w:hAnsi="Arial" w:cs="Arial"/>
          <w:sz w:val="24"/>
          <w:szCs w:val="24"/>
          <w:vertAlign w:val="superscript"/>
          <w:lang w:eastAsia="es-ES"/>
        </w:rPr>
        <w:t xml:space="preserve"> (</w:t>
      </w:r>
      <w:r w:rsidR="002F1016">
        <w:rPr>
          <w:rFonts w:ascii="Arial" w:eastAsia="Times New Roman" w:hAnsi="Arial" w:cs="Arial"/>
          <w:sz w:val="24"/>
          <w:szCs w:val="24"/>
          <w:vertAlign w:val="superscript"/>
          <w:lang w:eastAsia="es-ES"/>
        </w:rPr>
        <w:t>3</w:t>
      </w:r>
      <w:r>
        <w:rPr>
          <w:rFonts w:ascii="Arial" w:eastAsia="Times New Roman" w:hAnsi="Arial" w:cs="Arial"/>
          <w:sz w:val="24"/>
          <w:szCs w:val="24"/>
          <w:vertAlign w:val="superscript"/>
          <w:lang w:eastAsia="es-ES"/>
        </w:rPr>
        <w:t>)</w:t>
      </w:r>
    </w:p>
    <w:p w:rsidR="00233753" w:rsidRDefault="00A452C0">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Subtipo I: </w:t>
      </w:r>
      <w:proofErr w:type="spellStart"/>
      <w:r>
        <w:rPr>
          <w:rFonts w:ascii="Arial" w:hAnsi="Arial" w:cs="Arial"/>
          <w:sz w:val="24"/>
          <w:szCs w:val="24"/>
        </w:rPr>
        <w:t>Eritemato-telangiectásica</w:t>
      </w:r>
      <w:proofErr w:type="spellEnd"/>
    </w:p>
    <w:p w:rsidR="00233753" w:rsidRDefault="00A452C0">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Subtipo II: Rosácea </w:t>
      </w:r>
      <w:proofErr w:type="spellStart"/>
      <w:r>
        <w:rPr>
          <w:rFonts w:ascii="Arial" w:hAnsi="Arial" w:cs="Arial"/>
          <w:sz w:val="24"/>
          <w:szCs w:val="24"/>
        </w:rPr>
        <w:t>papulopustular</w:t>
      </w:r>
      <w:proofErr w:type="spellEnd"/>
    </w:p>
    <w:p w:rsidR="00233753" w:rsidRDefault="00A452C0">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Subtipo III: Rosácea fimatosa </w:t>
      </w:r>
    </w:p>
    <w:p w:rsidR="00233753" w:rsidRDefault="00A452C0">
      <w:pPr>
        <w:spacing w:before="100" w:beforeAutospacing="1" w:after="100" w:afterAutospacing="1" w:line="360" w:lineRule="auto"/>
        <w:jc w:val="both"/>
        <w:rPr>
          <w:rFonts w:ascii="Arial" w:hAnsi="Arial" w:cs="Arial"/>
          <w:sz w:val="24"/>
          <w:szCs w:val="24"/>
        </w:rPr>
      </w:pPr>
      <w:r>
        <w:rPr>
          <w:rFonts w:ascii="Arial" w:hAnsi="Arial" w:cs="Arial"/>
          <w:sz w:val="24"/>
          <w:szCs w:val="24"/>
        </w:rPr>
        <w:t>Subtipo IV: Rosácea ocular</w:t>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hAnsi="Arial" w:cs="Arial"/>
          <w:sz w:val="24"/>
          <w:szCs w:val="24"/>
        </w:rPr>
        <w:t>En el subtipo III, la rosácea fimatosa incluye engrosamiento de la piel, nodularidades superficiales irregulares y agrandamiento. Los fimas han sido nombrados de acuerdo con el sitio de ocurrencia: rinofima, comúnmente visto en la nariz; gnatofima, en la barbilla; metofima, en la frente; otofima, cuando uno o ambos pabellones auriculares están involucrados y blefarofima, cuando se observa en los párpados</w:t>
      </w:r>
      <w:r w:rsidR="002F1016">
        <w:rPr>
          <w:rFonts w:ascii="Arial" w:eastAsia="Times New Roman" w:hAnsi="Arial" w:cs="Arial"/>
          <w:sz w:val="24"/>
          <w:szCs w:val="24"/>
          <w:vertAlign w:val="superscript"/>
          <w:lang w:eastAsia="es-ES"/>
        </w:rPr>
        <w:t xml:space="preserve"> (4</w:t>
      </w:r>
      <w:r>
        <w:rPr>
          <w:rFonts w:ascii="Arial" w:eastAsia="Times New Roman" w:hAnsi="Arial" w:cs="Arial"/>
          <w:sz w:val="24"/>
          <w:szCs w:val="24"/>
          <w:vertAlign w:val="superscript"/>
          <w:lang w:eastAsia="es-ES"/>
        </w:rPr>
        <w:t>)</w:t>
      </w:r>
      <w:r>
        <w:rPr>
          <w:rFonts w:ascii="Arial" w:hAnsi="Arial" w:cs="Arial"/>
          <w:sz w:val="24"/>
          <w:szCs w:val="24"/>
        </w:rPr>
        <w:t xml:space="preserve">. Puede estar acompañado de signos de la rosácea; </w:t>
      </w:r>
      <w:r>
        <w:rPr>
          <w:rFonts w:ascii="Arial" w:hAnsi="Arial" w:cs="Arial"/>
          <w:sz w:val="24"/>
          <w:szCs w:val="24"/>
        </w:rPr>
        <w:lastRenderedPageBreak/>
        <w:t>pero en algunos pacientes, sorprendentemente, los signos de rosácea en el resto de la cara pueden ser muy leves.</w:t>
      </w:r>
      <w:r>
        <w:rPr>
          <w:rFonts w:ascii="Arial" w:eastAsia="Times New Roman" w:hAnsi="Arial" w:cs="Arial"/>
          <w:sz w:val="24"/>
          <w:szCs w:val="24"/>
          <w:vertAlign w:val="superscript"/>
          <w:lang w:eastAsia="es-ES"/>
        </w:rPr>
        <w:t xml:space="preserve"> (</w:t>
      </w:r>
      <w:r w:rsidR="002F1016">
        <w:rPr>
          <w:rFonts w:ascii="Arial" w:eastAsia="Times New Roman" w:hAnsi="Arial" w:cs="Arial"/>
          <w:sz w:val="24"/>
          <w:szCs w:val="24"/>
          <w:vertAlign w:val="superscript"/>
          <w:lang w:eastAsia="es-ES"/>
        </w:rPr>
        <w:t>3</w:t>
      </w:r>
      <w:r>
        <w:rPr>
          <w:rFonts w:ascii="Arial" w:eastAsia="Times New Roman" w:hAnsi="Arial" w:cs="Arial"/>
          <w:sz w:val="24"/>
          <w:szCs w:val="24"/>
          <w:vertAlign w:val="superscript"/>
          <w:lang w:eastAsia="es-ES"/>
        </w:rPr>
        <w:t>)</w:t>
      </w:r>
      <w:r>
        <w:rPr>
          <w:rFonts w:ascii="Arial" w:eastAsia="Times New Roman" w:hAnsi="Arial" w:cs="Arial"/>
          <w:sz w:val="24"/>
          <w:szCs w:val="24"/>
          <w:lang w:eastAsia="es-ES"/>
        </w:rPr>
        <w:t xml:space="preserve"> </w:t>
      </w:r>
    </w:p>
    <w:p w:rsidR="00233753" w:rsidRDefault="00A452C0">
      <w:pPr>
        <w:spacing w:before="100" w:beforeAutospacing="1" w:after="100" w:afterAutospacing="1" w:line="360" w:lineRule="auto"/>
        <w:jc w:val="both"/>
        <w:rPr>
          <w:rFonts w:ascii="Arial" w:eastAsia="Times New Roman" w:hAnsi="Arial" w:cs="Arial"/>
          <w:sz w:val="24"/>
          <w:szCs w:val="24"/>
          <w:vertAlign w:val="superscript"/>
          <w:lang w:eastAsia="es-ES"/>
        </w:rPr>
      </w:pPr>
      <w:r>
        <w:rPr>
          <w:rFonts w:ascii="Arial" w:eastAsia="Times New Roman" w:hAnsi="Arial" w:cs="Arial"/>
          <w:sz w:val="24"/>
          <w:szCs w:val="24"/>
          <w:lang w:eastAsia="es-ES"/>
        </w:rPr>
        <w:t>Se realizó una presentación de caso clínico de otofima y rinofima con el objetivo de mostrar la rara afectación simultánea del subtipo III de la acné rosácea.</w:t>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PRESENTACIÓN DEL CASO</w:t>
      </w:r>
      <w:r>
        <w:rPr>
          <w:rFonts w:ascii="Arial" w:eastAsia="Times New Roman" w:hAnsi="Arial" w:cs="Arial"/>
          <w:sz w:val="24"/>
          <w:szCs w:val="24"/>
          <w:lang w:eastAsia="es-ES"/>
        </w:rPr>
        <w:t xml:space="preserve"> </w:t>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Se trata de un paciente de 85 años de edad, masculino, piel blanca, con antecedentes de hipertensión arterial, tratado y controlado con </w:t>
      </w:r>
      <w:proofErr w:type="spellStart"/>
      <w:r>
        <w:rPr>
          <w:rFonts w:ascii="Arial" w:eastAsia="Times New Roman" w:hAnsi="Arial" w:cs="Arial"/>
          <w:sz w:val="24"/>
          <w:szCs w:val="24"/>
          <w:lang w:eastAsia="es-ES"/>
        </w:rPr>
        <w:t>enalapril</w:t>
      </w:r>
      <w:proofErr w:type="spellEnd"/>
      <w:r>
        <w:rPr>
          <w:rFonts w:ascii="Arial" w:eastAsia="Times New Roman" w:hAnsi="Arial" w:cs="Arial"/>
          <w:sz w:val="24"/>
          <w:szCs w:val="24"/>
          <w:lang w:eastAsia="es-ES"/>
        </w:rPr>
        <w:t xml:space="preserve"> y </w:t>
      </w:r>
      <w:proofErr w:type="spellStart"/>
      <w:r>
        <w:rPr>
          <w:rFonts w:ascii="Arial" w:eastAsia="Times New Roman" w:hAnsi="Arial" w:cs="Arial"/>
          <w:sz w:val="24"/>
          <w:szCs w:val="24"/>
          <w:lang w:eastAsia="es-ES"/>
        </w:rPr>
        <w:t>clortalidona</w:t>
      </w:r>
      <w:proofErr w:type="spellEnd"/>
      <w:r>
        <w:rPr>
          <w:rFonts w:ascii="Arial" w:eastAsia="Times New Roman" w:hAnsi="Arial" w:cs="Arial"/>
          <w:sz w:val="24"/>
          <w:szCs w:val="24"/>
          <w:lang w:eastAsia="es-ES"/>
        </w:rPr>
        <w:t>, fumador de 10 cigarrillos diarios, no bebedor, que refiere ¨que su nariz cada vez crece más¨. No presenta antecedentes personales ni familiares.</w:t>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Examen físico</w:t>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Piel que recubre la nariz </w:t>
      </w:r>
      <w:proofErr w:type="spellStart"/>
      <w:r>
        <w:rPr>
          <w:rFonts w:ascii="Arial" w:eastAsia="Times New Roman" w:hAnsi="Arial" w:cs="Arial"/>
          <w:sz w:val="24"/>
          <w:szCs w:val="24"/>
          <w:lang w:eastAsia="es-ES"/>
        </w:rPr>
        <w:t>normocoloreada</w:t>
      </w:r>
      <w:proofErr w:type="spellEnd"/>
      <w:r>
        <w:rPr>
          <w:rFonts w:ascii="Arial" w:eastAsia="Times New Roman" w:hAnsi="Arial" w:cs="Arial"/>
          <w:sz w:val="24"/>
          <w:szCs w:val="24"/>
          <w:lang w:eastAsia="es-ES"/>
        </w:rPr>
        <w:t xml:space="preserve"> en casi su totalidad, con signos de palidez hacia la punta, presencia de quistes y telangiectasias. Hay pérdida del contorno, afectación del ángulo nasolabial, asimetría de los orificios y debilidad del soporte de la punta. (Fig. 1)</w:t>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Subunidades anatómicas:</w:t>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El dorso presenta engrosamiento de la superficie dérmica el cual va aumentando hacia la punta nasal. Las paredes laterales derecha e izquierda y la punta presentan un crecimiento donde se afecta el contorno. En las alas se observa un crecimiento asimétrico que parece fundirse con la punta, pero manteniendo la integridad de la subunidad anatómica sin afectación de la columela. (Fig. 2)</w:t>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Pabellón auricular </w:t>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La región auricular está afectada de forma bilateral, más acentuada del lado izquierdo. No está acompañado de eritema ni signos de acné rosácea. Se observa engrosamiento dérmico, acompañado de quistes y comedones en la zona posterior y el hélix del lado izquierdo. En el lado derecho el engrosamiento dérmico es leve, con la presencia de comedones pero sin afectar el contorno. (Fig. 3)</w:t>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Todos los resultados de las investigaciones rutinarias de sangre y orina estuvieron dentro de los límites normales.</w:t>
      </w:r>
    </w:p>
    <w:p w:rsidR="00233753" w:rsidRDefault="00233753">
      <w:pPr>
        <w:spacing w:before="100" w:beforeAutospacing="1" w:after="100" w:afterAutospacing="1" w:line="360" w:lineRule="auto"/>
        <w:jc w:val="both"/>
        <w:rPr>
          <w:rFonts w:ascii="Arial" w:eastAsia="Times New Roman" w:hAnsi="Arial" w:cs="Arial"/>
          <w:sz w:val="24"/>
          <w:szCs w:val="24"/>
          <w:lang w:eastAsia="es-ES"/>
        </w:rPr>
      </w:pPr>
    </w:p>
    <w:p w:rsidR="00233753" w:rsidRDefault="00233753">
      <w:pPr>
        <w:spacing w:before="100" w:beforeAutospacing="1" w:after="100" w:afterAutospacing="1" w:line="360" w:lineRule="auto"/>
        <w:jc w:val="both"/>
        <w:rPr>
          <w:rFonts w:ascii="Arial" w:eastAsia="Times New Roman" w:hAnsi="Arial" w:cs="Arial"/>
          <w:noProof/>
          <w:sz w:val="24"/>
          <w:szCs w:val="24"/>
          <w:lang w:eastAsia="es-ES"/>
        </w:rPr>
      </w:pPr>
    </w:p>
    <w:p w:rsidR="00233753" w:rsidRDefault="00A452C0">
      <w:pPr>
        <w:spacing w:before="100" w:beforeAutospacing="1" w:after="100" w:afterAutospacing="1" w:line="360" w:lineRule="auto"/>
        <w:jc w:val="both"/>
        <w:rPr>
          <w:rFonts w:ascii="Arial" w:eastAsia="Times New Roman" w:hAnsi="Arial" w:cs="Arial"/>
          <w:noProof/>
          <w:sz w:val="24"/>
          <w:szCs w:val="24"/>
          <w:lang w:eastAsia="es-ES"/>
        </w:rPr>
      </w:pPr>
      <w:r>
        <w:rPr>
          <w:rFonts w:ascii="Arial" w:eastAsia="Times New Roman" w:hAnsi="Arial" w:cs="Arial"/>
          <w:noProof/>
          <w:sz w:val="24"/>
          <w:szCs w:val="24"/>
          <w:lang w:eastAsia="es-ES"/>
        </w:rPr>
        <w:drawing>
          <wp:inline distT="0" distB="0" distL="0" distR="0">
            <wp:extent cx="2590165" cy="3177605"/>
            <wp:effectExtent l="0" t="0" r="0" b="0"/>
            <wp:docPr id="1028" name="Image1" descr="D:\20191104_120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2590165" cy="3177605"/>
                    </a:xfrm>
                    <a:prstGeom prst="rect">
                      <a:avLst/>
                    </a:prstGeom>
                  </pic:spPr>
                </pic:pic>
              </a:graphicData>
            </a:graphic>
          </wp:inline>
        </w:drawing>
      </w:r>
    </w:p>
    <w:p w:rsidR="00233753" w:rsidRDefault="00A452C0">
      <w:pPr>
        <w:spacing w:line="360" w:lineRule="auto"/>
        <w:jc w:val="both"/>
        <w:rPr>
          <w:sz w:val="24"/>
          <w:szCs w:val="24"/>
        </w:rPr>
      </w:pPr>
      <w:r>
        <w:rPr>
          <w:rFonts w:ascii="Arial" w:eastAsia="Times New Roman" w:hAnsi="Arial" w:cs="Arial"/>
          <w:sz w:val="24"/>
          <w:szCs w:val="24"/>
          <w:lang w:eastAsia="es-ES"/>
        </w:rPr>
        <w:t>Fig</w:t>
      </w:r>
      <w:r w:rsidR="00C62774">
        <w:rPr>
          <w:rFonts w:ascii="Arial" w:eastAsia="Times New Roman" w:hAnsi="Arial" w:cs="Arial"/>
          <w:sz w:val="24"/>
          <w:szCs w:val="24"/>
          <w:lang w:eastAsia="es-ES"/>
        </w:rPr>
        <w:t>.1</w:t>
      </w:r>
      <w:r>
        <w:rPr>
          <w:rFonts w:ascii="Arial" w:eastAsia="Times New Roman" w:hAnsi="Arial" w:cs="Arial"/>
          <w:sz w:val="24"/>
          <w:szCs w:val="24"/>
          <w:lang w:eastAsia="es-ES"/>
        </w:rPr>
        <w:t xml:space="preserve"> Rinofima con pérdida del contorno nasal, afectación del ángulo nasolabial y soporte de la punta debilitado.</w:t>
      </w:r>
    </w:p>
    <w:p w:rsidR="00233753" w:rsidRDefault="00233753">
      <w:pPr>
        <w:spacing w:before="100" w:beforeAutospacing="1" w:after="100" w:afterAutospacing="1" w:line="360" w:lineRule="auto"/>
        <w:jc w:val="both"/>
        <w:rPr>
          <w:rFonts w:ascii="Arial" w:eastAsia="Times New Roman" w:hAnsi="Arial" w:cs="Arial"/>
          <w:noProof/>
          <w:sz w:val="24"/>
          <w:szCs w:val="24"/>
          <w:lang w:eastAsia="es-ES"/>
        </w:rPr>
      </w:pP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noProof/>
          <w:sz w:val="24"/>
          <w:szCs w:val="24"/>
          <w:lang w:eastAsia="es-ES"/>
        </w:rPr>
        <w:lastRenderedPageBreak/>
        <w:drawing>
          <wp:inline distT="0" distB="0" distL="0" distR="0">
            <wp:extent cx="3144695" cy="2405831"/>
            <wp:effectExtent l="0" t="0" r="0" b="0"/>
            <wp:docPr id="1029" name="Image1" descr="D:\20191118_110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9" cstate="print">
                      <a:extLst>
                        <a:ext uri="{28A0092B-C50C-407E-A947-70E740481C1C}">
                          <a14:useLocalDpi xmlns:a14="http://schemas.microsoft.com/office/drawing/2010/main" val="0"/>
                        </a:ext>
                      </a:extLst>
                    </a:blip>
                    <a:srcRect t="256" r="8461"/>
                    <a:stretch>
                      <a:fillRect/>
                    </a:stretch>
                  </pic:blipFill>
                  <pic:spPr>
                    <a:xfrm rot="5400000">
                      <a:off x="0" y="0"/>
                      <a:ext cx="3144695" cy="2405831"/>
                    </a:xfrm>
                    <a:prstGeom prst="rect">
                      <a:avLst/>
                    </a:prstGeom>
                  </pic:spPr>
                </pic:pic>
              </a:graphicData>
            </a:graphic>
          </wp:inline>
        </w:drawing>
      </w:r>
    </w:p>
    <w:p w:rsidR="00233753" w:rsidRDefault="00A452C0">
      <w:pPr>
        <w:spacing w:before="100" w:beforeAutospacing="1" w:after="100" w:afterAutospacing="1" w:line="360" w:lineRule="auto"/>
        <w:jc w:val="both"/>
        <w:rPr>
          <w:sz w:val="24"/>
          <w:szCs w:val="24"/>
        </w:rPr>
      </w:pPr>
      <w:r>
        <w:rPr>
          <w:rFonts w:ascii="Arial" w:eastAsia="Times New Roman" w:hAnsi="Arial" w:cs="Arial"/>
          <w:sz w:val="24"/>
          <w:szCs w:val="24"/>
          <w:lang w:eastAsia="es-ES"/>
        </w:rPr>
        <w:t>Fig</w:t>
      </w:r>
      <w:r>
        <w:rPr>
          <w:rFonts w:ascii="Arial" w:eastAsia="Times New Roman" w:hAnsi="Arial" w:cs="Arial"/>
          <w:b/>
          <w:sz w:val="24"/>
          <w:szCs w:val="24"/>
          <w:lang w:eastAsia="es-ES"/>
        </w:rPr>
        <w:t>.</w:t>
      </w:r>
      <w:r>
        <w:rPr>
          <w:rFonts w:ascii="Arial" w:eastAsia="Times New Roman" w:hAnsi="Arial" w:cs="Arial"/>
          <w:sz w:val="24"/>
          <w:szCs w:val="24"/>
          <w:lang w:eastAsia="es-ES"/>
        </w:rPr>
        <w:t xml:space="preserve"> 2 Engrosamiento dérmico que afecta todas las subunidades anatómicas con presencia de quistes, comedones y coloración más pálida en la punta nasal.</w:t>
      </w:r>
    </w:p>
    <w:p w:rsidR="00233753" w:rsidRDefault="00233753">
      <w:pPr>
        <w:spacing w:before="100" w:beforeAutospacing="1" w:after="100" w:afterAutospacing="1" w:line="360" w:lineRule="auto"/>
        <w:jc w:val="both"/>
        <w:rPr>
          <w:rFonts w:ascii="Arial" w:eastAsia="Times New Roman" w:hAnsi="Arial" w:cs="Arial"/>
          <w:noProof/>
          <w:sz w:val="24"/>
          <w:szCs w:val="24"/>
          <w:lang w:eastAsia="es-ES"/>
        </w:rPr>
      </w:pPr>
    </w:p>
    <w:p w:rsidR="00233753" w:rsidRDefault="00233753">
      <w:pPr>
        <w:spacing w:before="100" w:beforeAutospacing="1" w:after="100" w:afterAutospacing="1" w:line="360" w:lineRule="auto"/>
        <w:jc w:val="both"/>
        <w:rPr>
          <w:rFonts w:ascii="Arial" w:eastAsia="Times New Roman" w:hAnsi="Arial" w:cs="Arial"/>
          <w:noProof/>
          <w:sz w:val="24"/>
          <w:szCs w:val="24"/>
          <w:lang w:eastAsia="es-ES"/>
        </w:rPr>
      </w:pPr>
    </w:p>
    <w:p w:rsidR="00233753" w:rsidRDefault="00A452C0">
      <w:pPr>
        <w:spacing w:before="100" w:beforeAutospacing="1" w:after="100" w:afterAutospacing="1" w:line="360" w:lineRule="auto"/>
        <w:jc w:val="both"/>
        <w:rPr>
          <w:rFonts w:ascii="Arial" w:eastAsia="Times New Roman" w:hAnsi="Arial" w:cs="Arial"/>
          <w:noProof/>
          <w:sz w:val="24"/>
          <w:szCs w:val="24"/>
          <w:lang w:eastAsia="es-ES"/>
        </w:rPr>
      </w:pPr>
      <w:r>
        <w:rPr>
          <w:rFonts w:ascii="Arial" w:eastAsia="Times New Roman" w:hAnsi="Arial" w:cs="Arial"/>
          <w:noProof/>
          <w:sz w:val="24"/>
          <w:szCs w:val="24"/>
          <w:lang w:eastAsia="es-ES"/>
        </w:rPr>
        <w:drawing>
          <wp:inline distT="0" distB="0" distL="0" distR="0">
            <wp:extent cx="3182366" cy="1524635"/>
            <wp:effectExtent l="0" t="0" r="0" b="0"/>
            <wp:docPr id="1030" name="Image1" descr="D:\20191118_105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flipV="1">
                      <a:off x="0" y="0"/>
                      <a:ext cx="3182366" cy="1524635"/>
                    </a:xfrm>
                    <a:prstGeom prst="rect">
                      <a:avLst/>
                    </a:prstGeom>
                  </pic:spPr>
                </pic:pic>
              </a:graphicData>
            </a:graphic>
          </wp:inline>
        </w:drawing>
      </w:r>
    </w:p>
    <w:p w:rsidR="00233753" w:rsidRDefault="00A452C0">
      <w:pPr>
        <w:spacing w:before="100" w:beforeAutospacing="1" w:after="100" w:afterAutospacing="1" w:line="360" w:lineRule="auto"/>
        <w:jc w:val="both"/>
        <w:rPr>
          <w:rFonts w:ascii="Arial" w:eastAsia="Times New Roman" w:hAnsi="Arial" w:cs="Arial"/>
          <w:noProof/>
          <w:sz w:val="24"/>
          <w:szCs w:val="24"/>
          <w:lang w:eastAsia="es-ES"/>
        </w:rPr>
      </w:pPr>
      <w:r>
        <w:rPr>
          <w:rFonts w:ascii="Arial" w:eastAsia="Times New Roman" w:hAnsi="Arial" w:cs="Arial"/>
          <w:noProof/>
          <w:sz w:val="24"/>
          <w:szCs w:val="24"/>
          <w:lang w:eastAsia="es-ES"/>
        </w:rPr>
        <w:t>Fig.3 Otofima con  presencia de quistes, comedones y engrosamiento dérmico en la región retroauricular izquierda.</w:t>
      </w:r>
    </w:p>
    <w:p w:rsidR="00233753" w:rsidRDefault="00233753">
      <w:pPr>
        <w:spacing w:before="100" w:beforeAutospacing="1" w:after="100" w:afterAutospacing="1" w:line="360" w:lineRule="auto"/>
        <w:jc w:val="both"/>
        <w:rPr>
          <w:rFonts w:ascii="Arial" w:eastAsia="Times New Roman" w:hAnsi="Arial" w:cs="Arial"/>
          <w:b/>
          <w:bCs/>
          <w:sz w:val="24"/>
          <w:szCs w:val="24"/>
          <w:lang w:eastAsia="es-ES"/>
        </w:rPr>
      </w:pP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DISCUSIÓN</w:t>
      </w:r>
      <w:r>
        <w:rPr>
          <w:rFonts w:ascii="Arial" w:eastAsia="Times New Roman" w:hAnsi="Arial" w:cs="Arial"/>
          <w:sz w:val="24"/>
          <w:szCs w:val="24"/>
          <w:lang w:eastAsia="es-ES"/>
        </w:rPr>
        <w:t xml:space="preserve"> </w:t>
      </w:r>
    </w:p>
    <w:p w:rsidR="00233753" w:rsidRDefault="00A452C0">
      <w:pPr>
        <w:spacing w:before="100" w:beforeAutospacing="1" w:after="100" w:afterAutospacing="1" w:line="360" w:lineRule="auto"/>
        <w:jc w:val="both"/>
        <w:rPr>
          <w:rFonts w:ascii="Arial" w:eastAsia="Times New Roman" w:hAnsi="Arial" w:cs="Arial"/>
          <w:sz w:val="24"/>
          <w:szCs w:val="24"/>
          <w:vertAlign w:val="superscript"/>
          <w:lang w:eastAsia="es-ES"/>
        </w:rPr>
      </w:pPr>
      <w:r>
        <w:rPr>
          <w:rFonts w:ascii="Arial" w:eastAsia="Times New Roman" w:hAnsi="Arial" w:cs="Arial"/>
          <w:sz w:val="24"/>
          <w:szCs w:val="24"/>
          <w:lang w:eastAsia="es-ES"/>
        </w:rPr>
        <w:t xml:space="preserve">La patogenia de las formas </w:t>
      </w:r>
      <w:proofErr w:type="spellStart"/>
      <w:r>
        <w:rPr>
          <w:rFonts w:ascii="Arial" w:eastAsia="Times New Roman" w:hAnsi="Arial" w:cs="Arial"/>
          <w:sz w:val="24"/>
          <w:szCs w:val="24"/>
          <w:lang w:eastAsia="es-ES"/>
        </w:rPr>
        <w:t>fimatosas</w:t>
      </w:r>
      <w:proofErr w:type="spellEnd"/>
      <w:r>
        <w:rPr>
          <w:rFonts w:ascii="Arial" w:eastAsia="Times New Roman" w:hAnsi="Arial" w:cs="Arial"/>
          <w:sz w:val="24"/>
          <w:szCs w:val="24"/>
          <w:lang w:eastAsia="es-ES"/>
        </w:rPr>
        <w:t xml:space="preserve"> de la rosácea no está clara. Los factores patogénicos propuestos incluyen la desregulación de los mecanismos térmicos </w:t>
      </w:r>
      <w:r>
        <w:rPr>
          <w:rFonts w:ascii="Arial" w:eastAsia="Times New Roman" w:hAnsi="Arial" w:cs="Arial"/>
          <w:sz w:val="24"/>
          <w:szCs w:val="24"/>
          <w:lang w:eastAsia="es-ES"/>
        </w:rPr>
        <w:lastRenderedPageBreak/>
        <w:t xml:space="preserve">que conducen a la vasodilatación, mediadores inmunológicos alterados, exposición climática que daña los vasos sanguíneos cutáneos y el tejido conectivo dérmico, la degeneración de la matriz dérmica que causa homeostasis vascular anormal y respuestas inmunes dirigidas contra antígenos </w:t>
      </w:r>
      <w:proofErr w:type="spellStart"/>
      <w:r>
        <w:rPr>
          <w:rFonts w:ascii="Arial" w:eastAsia="Times New Roman" w:hAnsi="Arial" w:cs="Arial"/>
          <w:sz w:val="24"/>
          <w:szCs w:val="24"/>
          <w:lang w:eastAsia="es-ES"/>
        </w:rPr>
        <w:t>Demodex</w:t>
      </w:r>
      <w:proofErr w:type="spellEnd"/>
      <w:r>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folliculorum</w:t>
      </w:r>
      <w:proofErr w:type="spellEnd"/>
      <w:r>
        <w:rPr>
          <w:rFonts w:ascii="Arial" w:eastAsia="Times New Roman" w:hAnsi="Arial" w:cs="Arial"/>
          <w:sz w:val="24"/>
          <w:szCs w:val="24"/>
          <w:lang w:eastAsia="es-ES"/>
        </w:rPr>
        <w:t>.</w:t>
      </w:r>
      <w:r>
        <w:rPr>
          <w:rFonts w:ascii="Arial" w:eastAsia="Times New Roman" w:hAnsi="Arial" w:cs="Arial"/>
          <w:sz w:val="24"/>
          <w:szCs w:val="24"/>
          <w:vertAlign w:val="superscript"/>
          <w:lang w:eastAsia="es-ES"/>
        </w:rPr>
        <w:t xml:space="preserve"> (</w:t>
      </w:r>
      <w:r w:rsidR="002F1016">
        <w:rPr>
          <w:rFonts w:ascii="Arial" w:eastAsia="Times New Roman" w:hAnsi="Arial" w:cs="Arial"/>
          <w:sz w:val="24"/>
          <w:szCs w:val="24"/>
          <w:vertAlign w:val="superscript"/>
          <w:lang w:eastAsia="es-ES"/>
        </w:rPr>
        <w:t>5</w:t>
      </w:r>
      <w:r>
        <w:rPr>
          <w:rFonts w:ascii="Arial" w:eastAsia="Times New Roman" w:hAnsi="Arial" w:cs="Arial"/>
          <w:sz w:val="24"/>
          <w:szCs w:val="24"/>
          <w:vertAlign w:val="superscript"/>
          <w:lang w:eastAsia="es-ES"/>
        </w:rPr>
        <w:t>)</w:t>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Los fimas son el resultado </w:t>
      </w:r>
      <w:proofErr w:type="spellStart"/>
      <w:r>
        <w:rPr>
          <w:rFonts w:ascii="Arial" w:eastAsia="Times New Roman" w:hAnsi="Arial" w:cs="Arial"/>
          <w:sz w:val="24"/>
          <w:szCs w:val="24"/>
          <w:lang w:eastAsia="es-ES"/>
        </w:rPr>
        <w:t>desfigurante</w:t>
      </w:r>
      <w:proofErr w:type="spellEnd"/>
      <w:r>
        <w:rPr>
          <w:rFonts w:ascii="Arial" w:eastAsia="Times New Roman" w:hAnsi="Arial" w:cs="Arial"/>
          <w:sz w:val="24"/>
          <w:szCs w:val="24"/>
          <w:lang w:eastAsia="es-ES"/>
        </w:rPr>
        <w:t xml:space="preserve"> en la etapa final de la hiperplasia de las glándulas sebáceas y la proliferación de tejido fibroso en pacientes con rosácea. El rinofima es la variante fimatosa más frecuente, pero las fimas rara vez pueden afectar también a otros sitios, como es a nivel de los pabellones auriculares y presentarse de forma simultánea es una rareza</w:t>
      </w:r>
      <w:r>
        <w:rPr>
          <w:rFonts w:ascii="Arial" w:eastAsia="Times New Roman" w:hAnsi="Arial" w:cs="Arial"/>
          <w:sz w:val="24"/>
          <w:szCs w:val="24"/>
          <w:vertAlign w:val="superscript"/>
          <w:lang w:eastAsia="es-ES"/>
        </w:rPr>
        <w:t xml:space="preserve"> (</w:t>
      </w:r>
      <w:r w:rsidR="002F1016">
        <w:rPr>
          <w:rFonts w:ascii="Arial" w:eastAsia="Times New Roman" w:hAnsi="Arial" w:cs="Arial"/>
          <w:sz w:val="24"/>
          <w:szCs w:val="24"/>
          <w:vertAlign w:val="superscript"/>
          <w:lang w:eastAsia="es-ES"/>
        </w:rPr>
        <w:t>6,7</w:t>
      </w:r>
      <w:r>
        <w:rPr>
          <w:rFonts w:ascii="Arial" w:eastAsia="Times New Roman" w:hAnsi="Arial" w:cs="Arial"/>
          <w:sz w:val="24"/>
          <w:szCs w:val="24"/>
          <w:vertAlign w:val="superscript"/>
          <w:lang w:eastAsia="es-ES"/>
        </w:rPr>
        <w:t>)</w:t>
      </w:r>
      <w:r>
        <w:rPr>
          <w:rFonts w:ascii="Arial" w:eastAsia="Times New Roman" w:hAnsi="Arial" w:cs="Arial"/>
          <w:sz w:val="24"/>
          <w:szCs w:val="24"/>
          <w:lang w:eastAsia="es-ES"/>
        </w:rPr>
        <w:t>. En este paciente está afectada la nariz y ambos pabellones auriculares, simultáneamente.</w:t>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El otofima es un subtipo raro que puede ser </w:t>
      </w:r>
      <w:proofErr w:type="spellStart"/>
      <w:r>
        <w:rPr>
          <w:rFonts w:ascii="Arial" w:eastAsia="Times New Roman" w:hAnsi="Arial" w:cs="Arial"/>
          <w:sz w:val="24"/>
          <w:szCs w:val="24"/>
          <w:lang w:eastAsia="es-ES"/>
        </w:rPr>
        <w:t>uni</w:t>
      </w:r>
      <w:proofErr w:type="spellEnd"/>
      <w:r>
        <w:rPr>
          <w:rFonts w:ascii="Arial" w:eastAsia="Times New Roman" w:hAnsi="Arial" w:cs="Arial"/>
          <w:sz w:val="24"/>
          <w:szCs w:val="24"/>
          <w:lang w:eastAsia="es-ES"/>
        </w:rPr>
        <w:t xml:space="preserve"> o bilateral. Afecta a los hombres con más frecuencia que a las mujeres. La enfermedad da como resultado la deformidad de los oídos externos. En casos muy raros,  se puede asociar con pérdida auditiva conductiva debido a la obstrucción del canal auditivo externo. En el examen clínico el edema, con o sin eritema y apariencia de piel de naranja, es característica y puede presentar pápulas y pústulas.</w:t>
      </w:r>
      <w:r>
        <w:rPr>
          <w:rFonts w:ascii="Arial" w:eastAsia="Times New Roman" w:hAnsi="Arial" w:cs="Arial"/>
          <w:sz w:val="24"/>
          <w:szCs w:val="24"/>
          <w:vertAlign w:val="superscript"/>
          <w:lang w:eastAsia="es-ES"/>
        </w:rPr>
        <w:t>(</w:t>
      </w:r>
      <w:r w:rsidR="002F1016">
        <w:rPr>
          <w:rFonts w:ascii="Arial" w:eastAsia="Times New Roman" w:hAnsi="Arial" w:cs="Arial"/>
          <w:sz w:val="24"/>
          <w:szCs w:val="24"/>
          <w:vertAlign w:val="superscript"/>
          <w:lang w:eastAsia="es-ES"/>
        </w:rPr>
        <w:t>6,7,8</w:t>
      </w:r>
      <w:r>
        <w:rPr>
          <w:rFonts w:ascii="Arial" w:eastAsia="Times New Roman" w:hAnsi="Arial" w:cs="Arial"/>
          <w:sz w:val="24"/>
          <w:szCs w:val="24"/>
          <w:vertAlign w:val="superscript"/>
          <w:lang w:eastAsia="es-ES"/>
        </w:rPr>
        <w:t>)</w:t>
      </w:r>
      <w:r>
        <w:rPr>
          <w:rFonts w:ascii="Arial" w:eastAsia="Times New Roman" w:hAnsi="Arial" w:cs="Arial"/>
          <w:sz w:val="24"/>
          <w:szCs w:val="24"/>
          <w:lang w:eastAsia="es-ES"/>
        </w:rPr>
        <w:t xml:space="preserve"> </w:t>
      </w:r>
      <w:r>
        <w:rPr>
          <w:rFonts w:ascii="Arial" w:eastAsia="Times New Roman" w:hAnsi="Arial" w:cs="Arial"/>
          <w:sz w:val="24"/>
          <w:szCs w:val="24"/>
          <w:lang w:eastAsia="es-ES"/>
        </w:rPr>
        <w:br/>
        <w:t xml:space="preserve">El diagnóstico diferencial incluye una variedad de enfermedades de la piel tales como </w:t>
      </w:r>
      <w:proofErr w:type="spellStart"/>
      <w:r>
        <w:rPr>
          <w:rFonts w:ascii="Arial" w:eastAsia="Times New Roman" w:hAnsi="Arial" w:cs="Arial"/>
          <w:sz w:val="24"/>
          <w:szCs w:val="24"/>
          <w:lang w:eastAsia="es-ES"/>
        </w:rPr>
        <w:t>policondritis</w:t>
      </w:r>
      <w:proofErr w:type="spellEnd"/>
      <w:r>
        <w:rPr>
          <w:rFonts w:ascii="Arial" w:eastAsia="Times New Roman" w:hAnsi="Arial" w:cs="Arial"/>
          <w:sz w:val="24"/>
          <w:szCs w:val="24"/>
          <w:lang w:eastAsia="es-ES"/>
        </w:rPr>
        <w:t xml:space="preserve"> recurrente, erisipela, enfisema subcutáneo, dermatitis de contacto y urticaria, lepra y </w:t>
      </w:r>
      <w:proofErr w:type="spellStart"/>
      <w:r>
        <w:rPr>
          <w:rFonts w:ascii="Arial" w:eastAsia="Times New Roman" w:hAnsi="Arial" w:cs="Arial"/>
          <w:sz w:val="24"/>
          <w:szCs w:val="24"/>
          <w:lang w:eastAsia="es-ES"/>
        </w:rPr>
        <w:t>petrosis</w:t>
      </w:r>
      <w:proofErr w:type="spellEnd"/>
      <w:r>
        <w:rPr>
          <w:rFonts w:ascii="Arial" w:eastAsia="Times New Roman" w:hAnsi="Arial" w:cs="Arial"/>
          <w:sz w:val="24"/>
          <w:szCs w:val="24"/>
          <w:lang w:eastAsia="es-ES"/>
        </w:rPr>
        <w:t xml:space="preserve"> auricular.</w:t>
      </w:r>
      <w:r>
        <w:rPr>
          <w:rFonts w:ascii="Arial" w:eastAsia="Times New Roman" w:hAnsi="Arial" w:cs="Arial"/>
          <w:sz w:val="24"/>
          <w:szCs w:val="24"/>
          <w:vertAlign w:val="superscript"/>
          <w:lang w:eastAsia="es-ES"/>
        </w:rPr>
        <w:t xml:space="preserve"> (</w:t>
      </w:r>
      <w:r w:rsidR="002F1016">
        <w:rPr>
          <w:rFonts w:ascii="Arial" w:eastAsia="Times New Roman" w:hAnsi="Arial" w:cs="Arial"/>
          <w:sz w:val="24"/>
          <w:szCs w:val="24"/>
          <w:vertAlign w:val="superscript"/>
          <w:lang w:eastAsia="es-ES"/>
        </w:rPr>
        <w:t>6</w:t>
      </w:r>
      <w:proofErr w:type="gramStart"/>
      <w:r w:rsidR="002F1016">
        <w:rPr>
          <w:rFonts w:ascii="Arial" w:eastAsia="Times New Roman" w:hAnsi="Arial" w:cs="Arial"/>
          <w:sz w:val="24"/>
          <w:szCs w:val="24"/>
          <w:vertAlign w:val="superscript"/>
          <w:lang w:eastAsia="es-ES"/>
        </w:rPr>
        <w:t>,7,8</w:t>
      </w:r>
      <w:proofErr w:type="gramEnd"/>
      <w:r>
        <w:rPr>
          <w:rFonts w:ascii="Arial" w:eastAsia="Times New Roman" w:hAnsi="Arial" w:cs="Arial"/>
          <w:sz w:val="24"/>
          <w:szCs w:val="24"/>
          <w:vertAlign w:val="superscript"/>
          <w:lang w:eastAsia="es-ES"/>
        </w:rPr>
        <w:t>)</w:t>
      </w:r>
      <w:r>
        <w:rPr>
          <w:rFonts w:ascii="Arial" w:eastAsia="Times New Roman" w:hAnsi="Arial" w:cs="Arial"/>
          <w:sz w:val="24"/>
          <w:szCs w:val="24"/>
          <w:lang w:eastAsia="es-ES"/>
        </w:rPr>
        <w:t xml:space="preserve"> </w:t>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En el paciente presentado no hay signos de acné </w:t>
      </w:r>
      <w:proofErr w:type="spellStart"/>
      <w:r>
        <w:rPr>
          <w:rFonts w:ascii="Arial" w:eastAsia="Times New Roman" w:hAnsi="Arial" w:cs="Arial"/>
          <w:sz w:val="24"/>
          <w:szCs w:val="24"/>
          <w:lang w:eastAsia="es-ES"/>
        </w:rPr>
        <w:t>rosacea</w:t>
      </w:r>
      <w:proofErr w:type="spellEnd"/>
      <w:r>
        <w:rPr>
          <w:rFonts w:ascii="Arial" w:eastAsia="Times New Roman" w:hAnsi="Arial" w:cs="Arial"/>
          <w:sz w:val="24"/>
          <w:szCs w:val="24"/>
          <w:lang w:eastAsia="es-ES"/>
        </w:rPr>
        <w:t xml:space="preserve">, la piel es </w:t>
      </w:r>
      <w:proofErr w:type="spellStart"/>
      <w:r>
        <w:rPr>
          <w:rFonts w:ascii="Arial" w:eastAsia="Times New Roman" w:hAnsi="Arial" w:cs="Arial"/>
          <w:sz w:val="24"/>
          <w:szCs w:val="24"/>
          <w:lang w:eastAsia="es-ES"/>
        </w:rPr>
        <w:t>normocoloreada</w:t>
      </w:r>
      <w:proofErr w:type="spellEnd"/>
      <w:r>
        <w:rPr>
          <w:rFonts w:ascii="Arial" w:eastAsia="Times New Roman" w:hAnsi="Arial" w:cs="Arial"/>
          <w:sz w:val="24"/>
          <w:szCs w:val="24"/>
          <w:lang w:eastAsia="es-ES"/>
        </w:rPr>
        <w:t>, en casi su totalidad, con engrosamiento, quistes, comedones, sin signos de eritema, pápulas o pústulas, por lo que el diagnóstico clínico de otofima y rinofima fue fácil de realizar.</w:t>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El rinofima es una enfermedad que se observa con frecuencia en la población masculina mayor de 50 años, más en la raza blanca que en la negra.</w:t>
      </w:r>
      <w:r>
        <w:rPr>
          <w:rFonts w:ascii="Arial" w:eastAsia="Times New Roman" w:hAnsi="Arial" w:cs="Arial"/>
          <w:sz w:val="24"/>
          <w:szCs w:val="24"/>
          <w:vertAlign w:val="superscript"/>
          <w:lang w:eastAsia="es-ES"/>
        </w:rPr>
        <w:t xml:space="preserve"> (</w:t>
      </w:r>
      <w:r w:rsidR="002F1016">
        <w:rPr>
          <w:rFonts w:ascii="Arial" w:eastAsia="Times New Roman" w:hAnsi="Arial" w:cs="Arial"/>
          <w:sz w:val="24"/>
          <w:szCs w:val="24"/>
          <w:vertAlign w:val="superscript"/>
          <w:lang w:eastAsia="es-ES"/>
        </w:rPr>
        <w:t>9,10</w:t>
      </w:r>
      <w:r>
        <w:rPr>
          <w:rFonts w:ascii="Arial" w:eastAsia="Times New Roman" w:hAnsi="Arial" w:cs="Arial"/>
          <w:sz w:val="24"/>
          <w:szCs w:val="24"/>
          <w:vertAlign w:val="superscript"/>
          <w:lang w:eastAsia="es-ES"/>
        </w:rPr>
        <w:t>)</w:t>
      </w:r>
      <w:r>
        <w:rPr>
          <w:rFonts w:ascii="Arial" w:eastAsia="Times New Roman" w:hAnsi="Arial" w:cs="Arial"/>
          <w:sz w:val="24"/>
          <w:szCs w:val="24"/>
          <w:lang w:eastAsia="es-ES"/>
        </w:rPr>
        <w:t xml:space="preserve"> Sus características clínicas pueden variar desde un enrojecimiento y ligero engrosamiento de la punta, hasta un tumor verdaderamente deformante. Las subunidades estéticas se distorsionan, provocando en algunos pacientes colapso de las válvulas externas y dificultad respiratoria por obstrucción secundaria de la vía aérea.</w:t>
      </w:r>
      <w:r>
        <w:rPr>
          <w:rFonts w:ascii="Arial" w:eastAsia="Times New Roman" w:hAnsi="Arial" w:cs="Arial"/>
          <w:sz w:val="24"/>
          <w:szCs w:val="24"/>
          <w:vertAlign w:val="superscript"/>
          <w:lang w:eastAsia="es-ES"/>
        </w:rPr>
        <w:t xml:space="preserve"> (</w:t>
      </w:r>
      <w:r w:rsidR="007A342C">
        <w:rPr>
          <w:rFonts w:ascii="Arial" w:eastAsia="Times New Roman" w:hAnsi="Arial" w:cs="Arial"/>
          <w:sz w:val="24"/>
          <w:szCs w:val="24"/>
          <w:vertAlign w:val="superscript"/>
          <w:lang w:eastAsia="es-ES"/>
        </w:rPr>
        <w:t>3</w:t>
      </w:r>
      <w:proofErr w:type="gramStart"/>
      <w:r w:rsidR="007A342C">
        <w:rPr>
          <w:rFonts w:ascii="Arial" w:eastAsia="Times New Roman" w:hAnsi="Arial" w:cs="Arial"/>
          <w:sz w:val="24"/>
          <w:szCs w:val="24"/>
          <w:vertAlign w:val="superscript"/>
          <w:lang w:eastAsia="es-ES"/>
        </w:rPr>
        <w:t>,11,12</w:t>
      </w:r>
      <w:proofErr w:type="gramEnd"/>
      <w:r>
        <w:rPr>
          <w:rFonts w:ascii="Arial" w:eastAsia="Times New Roman" w:hAnsi="Arial" w:cs="Arial"/>
          <w:sz w:val="24"/>
          <w:szCs w:val="24"/>
          <w:vertAlign w:val="superscript"/>
          <w:lang w:eastAsia="es-ES"/>
        </w:rPr>
        <w:t>)</w:t>
      </w:r>
    </w:p>
    <w:p w:rsidR="00233753" w:rsidRDefault="00A452C0">
      <w:pPr>
        <w:spacing w:before="100" w:beforeAutospacing="1" w:after="100" w:afterAutospacing="1" w:line="360" w:lineRule="auto"/>
        <w:jc w:val="both"/>
        <w:rPr>
          <w:rFonts w:ascii="Arial" w:eastAsia="Times New Roman" w:hAnsi="Arial" w:cs="Arial"/>
          <w:b/>
          <w:bCs/>
          <w:sz w:val="24"/>
          <w:szCs w:val="24"/>
          <w:lang w:eastAsia="es-ES"/>
        </w:rPr>
      </w:pPr>
      <w:proofErr w:type="spellStart"/>
      <w:proofErr w:type="gramStart"/>
      <w:r>
        <w:rPr>
          <w:rFonts w:ascii="Arial" w:hAnsi="Arial" w:cs="Arial"/>
          <w:i/>
          <w:sz w:val="24"/>
          <w:szCs w:val="24"/>
        </w:rPr>
        <w:lastRenderedPageBreak/>
        <w:t>Shuster</w:t>
      </w:r>
      <w:proofErr w:type="spellEnd"/>
      <w:r w:rsidR="002F1016">
        <w:rPr>
          <w:rFonts w:ascii="Arial" w:eastAsia="Times New Roman" w:hAnsi="Arial" w:cs="Arial"/>
          <w:sz w:val="24"/>
          <w:szCs w:val="24"/>
          <w:vertAlign w:val="superscript"/>
          <w:lang w:eastAsia="es-ES"/>
        </w:rPr>
        <w:t>(</w:t>
      </w:r>
      <w:proofErr w:type="gramEnd"/>
      <w:r w:rsidR="002F1016">
        <w:rPr>
          <w:rFonts w:ascii="Arial" w:eastAsia="Times New Roman" w:hAnsi="Arial" w:cs="Arial"/>
          <w:sz w:val="24"/>
          <w:szCs w:val="24"/>
          <w:vertAlign w:val="superscript"/>
          <w:lang w:eastAsia="es-ES"/>
        </w:rPr>
        <w:t>8</w:t>
      </w:r>
      <w:r>
        <w:rPr>
          <w:rFonts w:ascii="Arial" w:eastAsia="Times New Roman" w:hAnsi="Arial" w:cs="Arial"/>
          <w:sz w:val="24"/>
          <w:szCs w:val="24"/>
          <w:vertAlign w:val="superscript"/>
          <w:lang w:eastAsia="es-ES"/>
        </w:rPr>
        <w:t>)</w:t>
      </w:r>
      <w:r>
        <w:rPr>
          <w:rFonts w:ascii="Arial" w:eastAsia="Times New Roman" w:hAnsi="Arial" w:cs="Arial"/>
          <w:sz w:val="24"/>
          <w:szCs w:val="24"/>
          <w:lang w:eastAsia="es-ES"/>
        </w:rPr>
        <w:t xml:space="preserve">  plantea que la mayoría de la literatura médica relacionada con fimas involucra rinofima porque es relativamente común, pero es igualmente aplicable al diagnóstico y manejo de otofima. En el paciente presentado las características de la piel de la nariz y el pabellón auricular en su porción posterior son muy similares.</w:t>
      </w:r>
      <w:r>
        <w:rPr>
          <w:rFonts w:ascii="Arial" w:hAnsi="Arial" w:cs="Arial"/>
          <w:sz w:val="24"/>
          <w:szCs w:val="24"/>
        </w:rPr>
        <w:t xml:space="preserve"> </w:t>
      </w:r>
      <w:r>
        <w:rPr>
          <w:rFonts w:ascii="Arial" w:eastAsia="Times New Roman" w:hAnsi="Arial" w:cs="Arial"/>
          <w:sz w:val="24"/>
          <w:szCs w:val="24"/>
          <w:lang w:eastAsia="es-ES"/>
        </w:rPr>
        <w:t xml:space="preserve">Las opciones de tratamiento quirúrgico del otofima parecen tratarse mejor imitando la del rinofima. En el tratamiento del rinofima, el objetivo principal es eliminar el tejido afectado y permitir que el defecto sane por segunda intención. La planificación quirúrgica del paciente consistió en realizar un alisado dérmico a través de decorticación electroquirúrgica. </w:t>
      </w:r>
      <w:r>
        <w:rPr>
          <w:rFonts w:ascii="Arial" w:eastAsia="Times New Roman" w:hAnsi="Arial" w:cs="Arial"/>
          <w:sz w:val="24"/>
          <w:szCs w:val="24"/>
          <w:lang w:eastAsia="es-ES"/>
        </w:rPr>
        <w:br/>
      </w:r>
    </w:p>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Conclusión</w:t>
      </w:r>
      <w:r>
        <w:rPr>
          <w:rFonts w:ascii="Arial" w:eastAsia="Times New Roman" w:hAnsi="Arial" w:cs="Arial"/>
          <w:sz w:val="24"/>
          <w:szCs w:val="24"/>
          <w:lang w:eastAsia="es-ES"/>
        </w:rPr>
        <w:t xml:space="preserve"> </w:t>
      </w:r>
    </w:p>
    <w:p w:rsidR="00233753" w:rsidRDefault="00A452C0">
      <w:pPr>
        <w:spacing w:before="100" w:beforeAutospacing="1" w:after="100" w:afterAutospacing="1" w:line="360" w:lineRule="auto"/>
        <w:jc w:val="both"/>
        <w:rPr>
          <w:rFonts w:ascii="Arial" w:eastAsia="Times New Roman" w:hAnsi="Arial" w:cs="Arial"/>
          <w:color w:val="FF0000"/>
          <w:sz w:val="24"/>
          <w:szCs w:val="24"/>
          <w:lang w:eastAsia="es-ES"/>
        </w:rPr>
      </w:pPr>
      <w:r>
        <w:rPr>
          <w:rFonts w:ascii="Arial" w:eastAsia="Times New Roman" w:hAnsi="Arial" w:cs="Arial"/>
          <w:sz w:val="24"/>
          <w:szCs w:val="24"/>
          <w:lang w:eastAsia="es-ES"/>
        </w:rPr>
        <w:t>Se presentó un caso clínico con afectación simultánea por fimas de la nariz y los pabellones auriculares, siendo esta distribución de escasa frecuencia; el engrosamiento de la piel, telangiectasias, quistes y comedones fueron las características clínicas comunes a la otofima y rinofima presentada, sin signos de  rosácea.</w:t>
      </w:r>
      <w:r>
        <w:rPr>
          <w:rFonts w:ascii="Arial" w:hAnsi="Arial" w:cs="Arial"/>
          <w:sz w:val="24"/>
          <w:szCs w:val="24"/>
        </w:rPr>
        <w:t xml:space="preserve"> </w:t>
      </w:r>
      <w:r>
        <w:rPr>
          <w:rFonts w:ascii="Arial" w:eastAsia="Times New Roman" w:hAnsi="Arial" w:cs="Arial"/>
          <w:sz w:val="24"/>
          <w:szCs w:val="24"/>
          <w:lang w:eastAsia="es-ES"/>
        </w:rPr>
        <w:t>El conocimiento clínico de estas enfermedades asociadas puede ser importante para un tratamiento y seguimiento adecuados.</w:t>
      </w:r>
      <w:r>
        <w:rPr>
          <w:rFonts w:ascii="Arial" w:eastAsia="Times New Roman" w:hAnsi="Arial" w:cs="Arial"/>
          <w:sz w:val="24"/>
          <w:szCs w:val="24"/>
          <w:lang w:eastAsia="es-ES"/>
        </w:rPr>
        <w:br/>
      </w:r>
    </w:p>
    <w:p w:rsidR="00233753" w:rsidRDefault="00233753">
      <w:pPr>
        <w:spacing w:before="100" w:beforeAutospacing="1" w:after="100" w:afterAutospacing="1" w:line="360" w:lineRule="auto"/>
        <w:jc w:val="both"/>
        <w:rPr>
          <w:rFonts w:ascii="Arial" w:eastAsia="Times New Roman" w:hAnsi="Arial" w:cs="Arial"/>
          <w:color w:val="FF0000"/>
          <w:sz w:val="24"/>
          <w:szCs w:val="24"/>
          <w:lang w:eastAsia="es-ES"/>
        </w:rPr>
      </w:pPr>
    </w:p>
    <w:p w:rsidR="007A342C" w:rsidRDefault="007A342C" w:rsidP="007A342C">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REFERENCIAS BIBLIOGRÁFICAS</w:t>
      </w:r>
      <w:r>
        <w:rPr>
          <w:rFonts w:ascii="Arial" w:eastAsia="Times New Roman" w:hAnsi="Arial" w:cs="Arial"/>
          <w:sz w:val="24"/>
          <w:szCs w:val="24"/>
          <w:lang w:eastAsia="es-ES"/>
        </w:rPr>
        <w:t xml:space="preserve"> </w:t>
      </w:r>
    </w:p>
    <w:p w:rsidR="007A342C" w:rsidRDefault="007A342C" w:rsidP="007A342C">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4472C4"/>
          <w:sz w:val="24"/>
          <w:szCs w:val="24"/>
          <w:u w:val="single"/>
          <w:lang w:val="en-US" w:eastAsia="es-MX"/>
        </w:rPr>
      </w:pPr>
      <w:proofErr w:type="spellStart"/>
      <w:r>
        <w:rPr>
          <w:rFonts w:ascii="Arial" w:eastAsia="Times New Roman" w:hAnsi="Arial" w:cs="Arial"/>
          <w:sz w:val="24"/>
          <w:szCs w:val="24"/>
          <w:lang w:eastAsia="es-MX"/>
        </w:rPr>
        <w:t>Anzengruber</w:t>
      </w:r>
      <w:proofErr w:type="spellEnd"/>
      <w:r>
        <w:rPr>
          <w:rFonts w:ascii="Arial" w:eastAsia="Times New Roman" w:hAnsi="Arial" w:cs="Arial"/>
          <w:sz w:val="24"/>
          <w:szCs w:val="24"/>
          <w:lang w:eastAsia="es-MX"/>
        </w:rPr>
        <w:t xml:space="preserve"> F, </w:t>
      </w:r>
      <w:proofErr w:type="spellStart"/>
      <w:r>
        <w:rPr>
          <w:rFonts w:ascii="Arial" w:eastAsia="Times New Roman" w:hAnsi="Arial" w:cs="Arial"/>
          <w:sz w:val="24"/>
          <w:szCs w:val="24"/>
          <w:lang w:eastAsia="es-MX"/>
        </w:rPr>
        <w:t>Czernielewski</w:t>
      </w:r>
      <w:proofErr w:type="spellEnd"/>
      <w:r>
        <w:rPr>
          <w:rFonts w:ascii="Arial" w:eastAsia="Times New Roman" w:hAnsi="Arial" w:cs="Arial"/>
          <w:sz w:val="24"/>
          <w:szCs w:val="24"/>
          <w:lang w:eastAsia="es-MX"/>
        </w:rPr>
        <w:t xml:space="preserve"> J, </w:t>
      </w:r>
      <w:proofErr w:type="spellStart"/>
      <w:r>
        <w:rPr>
          <w:rFonts w:ascii="Arial" w:eastAsia="Times New Roman" w:hAnsi="Arial" w:cs="Arial"/>
          <w:sz w:val="24"/>
          <w:szCs w:val="24"/>
          <w:lang w:eastAsia="es-MX"/>
        </w:rPr>
        <w:t>Conrad</w:t>
      </w:r>
      <w:proofErr w:type="spellEnd"/>
      <w:r>
        <w:rPr>
          <w:rFonts w:ascii="Arial" w:eastAsia="Times New Roman" w:hAnsi="Arial" w:cs="Arial"/>
          <w:sz w:val="24"/>
          <w:szCs w:val="24"/>
          <w:lang w:eastAsia="es-MX"/>
        </w:rPr>
        <w:t xml:space="preserve"> C, </w:t>
      </w:r>
      <w:proofErr w:type="spellStart"/>
      <w:r>
        <w:rPr>
          <w:rFonts w:ascii="Arial" w:eastAsia="Times New Roman" w:hAnsi="Arial" w:cs="Arial"/>
          <w:sz w:val="24"/>
          <w:szCs w:val="24"/>
          <w:lang w:eastAsia="es-MX"/>
        </w:rPr>
        <w:t>Feldmeyer</w:t>
      </w:r>
      <w:proofErr w:type="spellEnd"/>
      <w:r>
        <w:rPr>
          <w:rFonts w:ascii="Arial" w:eastAsia="Times New Roman" w:hAnsi="Arial" w:cs="Arial"/>
          <w:sz w:val="24"/>
          <w:szCs w:val="24"/>
          <w:lang w:eastAsia="es-MX"/>
        </w:rPr>
        <w:t xml:space="preserve"> L, </w:t>
      </w:r>
      <w:proofErr w:type="spellStart"/>
      <w:r>
        <w:rPr>
          <w:rFonts w:ascii="Arial" w:eastAsia="Times New Roman" w:hAnsi="Arial" w:cs="Arial"/>
          <w:sz w:val="24"/>
          <w:szCs w:val="24"/>
          <w:lang w:eastAsia="es-MX"/>
        </w:rPr>
        <w:t>Yawalkar</w:t>
      </w:r>
      <w:proofErr w:type="spellEnd"/>
      <w:r>
        <w:rPr>
          <w:rFonts w:ascii="Arial" w:eastAsia="Times New Roman" w:hAnsi="Arial" w:cs="Arial"/>
          <w:sz w:val="24"/>
          <w:szCs w:val="24"/>
          <w:lang w:eastAsia="es-MX"/>
        </w:rPr>
        <w:t xml:space="preserve"> N, </w:t>
      </w:r>
      <w:proofErr w:type="spellStart"/>
      <w:r>
        <w:rPr>
          <w:rFonts w:ascii="Arial" w:eastAsia="Times New Roman" w:hAnsi="Arial" w:cs="Arial"/>
          <w:sz w:val="24"/>
          <w:szCs w:val="24"/>
          <w:lang w:eastAsia="es-MX"/>
        </w:rPr>
        <w:t>Häusermann</w:t>
      </w:r>
      <w:proofErr w:type="spellEnd"/>
      <w:r>
        <w:rPr>
          <w:rFonts w:ascii="Arial" w:eastAsia="Times New Roman" w:hAnsi="Arial" w:cs="Arial"/>
          <w:sz w:val="24"/>
          <w:szCs w:val="24"/>
          <w:lang w:eastAsia="es-MX"/>
        </w:rPr>
        <w:t xml:space="preserve"> P, et al. </w:t>
      </w:r>
      <w:r>
        <w:rPr>
          <w:rFonts w:ascii="Arial" w:eastAsia="Times New Roman" w:hAnsi="Arial" w:cs="Arial"/>
          <w:sz w:val="24"/>
          <w:szCs w:val="24"/>
          <w:lang w:val="en-US" w:eastAsia="es-MX"/>
        </w:rPr>
        <w:t xml:space="preserve">Swiss S1 guideline for the treatment of rosacea. J </w:t>
      </w:r>
      <w:proofErr w:type="spellStart"/>
      <w:r>
        <w:rPr>
          <w:rFonts w:ascii="Arial" w:eastAsia="Times New Roman" w:hAnsi="Arial" w:cs="Arial"/>
          <w:sz w:val="24"/>
          <w:szCs w:val="24"/>
          <w:lang w:val="en-US" w:eastAsia="es-MX"/>
        </w:rPr>
        <w:t>Eur</w:t>
      </w:r>
      <w:proofErr w:type="spellEnd"/>
      <w:r>
        <w:rPr>
          <w:rFonts w:ascii="Arial" w:eastAsia="Times New Roman" w:hAnsi="Arial" w:cs="Arial"/>
          <w:sz w:val="24"/>
          <w:szCs w:val="24"/>
          <w:lang w:val="en-US" w:eastAsia="es-MX"/>
        </w:rPr>
        <w:t xml:space="preserve"> </w:t>
      </w:r>
      <w:proofErr w:type="spellStart"/>
      <w:r>
        <w:rPr>
          <w:rFonts w:ascii="Arial" w:eastAsia="Times New Roman" w:hAnsi="Arial" w:cs="Arial"/>
          <w:sz w:val="24"/>
          <w:szCs w:val="24"/>
          <w:lang w:val="en-US" w:eastAsia="es-MX"/>
        </w:rPr>
        <w:t>Acad</w:t>
      </w:r>
      <w:proofErr w:type="spellEnd"/>
      <w:r>
        <w:rPr>
          <w:rFonts w:ascii="Arial" w:eastAsia="Times New Roman" w:hAnsi="Arial" w:cs="Arial"/>
          <w:sz w:val="24"/>
          <w:szCs w:val="24"/>
          <w:lang w:val="en-US" w:eastAsia="es-MX"/>
        </w:rPr>
        <w:t xml:space="preserve"> </w:t>
      </w:r>
      <w:proofErr w:type="spellStart"/>
      <w:r>
        <w:rPr>
          <w:rFonts w:ascii="Arial" w:eastAsia="Times New Roman" w:hAnsi="Arial" w:cs="Arial"/>
          <w:sz w:val="24"/>
          <w:szCs w:val="24"/>
          <w:lang w:val="en-US" w:eastAsia="es-MX"/>
        </w:rPr>
        <w:t>Dermatol</w:t>
      </w:r>
      <w:proofErr w:type="spellEnd"/>
      <w:r>
        <w:rPr>
          <w:rFonts w:ascii="Arial" w:eastAsia="Times New Roman" w:hAnsi="Arial" w:cs="Arial"/>
          <w:sz w:val="24"/>
          <w:szCs w:val="24"/>
          <w:lang w:val="en-US" w:eastAsia="es-MX"/>
        </w:rPr>
        <w:t xml:space="preserve"> </w:t>
      </w:r>
      <w:proofErr w:type="spellStart"/>
      <w:r>
        <w:rPr>
          <w:rFonts w:ascii="Arial" w:eastAsia="Times New Roman" w:hAnsi="Arial" w:cs="Arial"/>
          <w:sz w:val="24"/>
          <w:szCs w:val="24"/>
          <w:lang w:val="en-US" w:eastAsia="es-MX"/>
        </w:rPr>
        <w:t>Venereol</w:t>
      </w:r>
      <w:proofErr w:type="spellEnd"/>
      <w:r>
        <w:rPr>
          <w:rFonts w:ascii="Arial" w:eastAsia="Times New Roman" w:hAnsi="Arial" w:cs="Arial"/>
          <w:sz w:val="24"/>
          <w:szCs w:val="24"/>
          <w:lang w:val="en-US" w:eastAsia="es-MX"/>
        </w:rPr>
        <w:t xml:space="preserve"> [Internet] 2017 [</w:t>
      </w:r>
      <w:r>
        <w:rPr>
          <w:rFonts w:ascii="Arial" w:eastAsia="Times New Roman" w:hAnsi="Arial" w:cs="Arial"/>
          <w:sz w:val="24"/>
          <w:szCs w:val="24"/>
          <w:lang w:val="en-US" w:eastAsia="es-ES"/>
        </w:rPr>
        <w:t>cited 2020 Jan 22</w:t>
      </w:r>
      <w:r>
        <w:rPr>
          <w:rFonts w:ascii="Arial" w:eastAsia="Times New Roman" w:hAnsi="Arial" w:cs="Arial"/>
          <w:sz w:val="24"/>
          <w:szCs w:val="24"/>
          <w:lang w:val="en-US" w:eastAsia="es-MX"/>
        </w:rPr>
        <w:t>]: 31(11): [</w:t>
      </w:r>
      <w:proofErr w:type="spellStart"/>
      <w:r>
        <w:rPr>
          <w:rFonts w:ascii="Arial" w:eastAsia="Times New Roman" w:hAnsi="Arial" w:cs="Arial"/>
          <w:sz w:val="24"/>
          <w:szCs w:val="24"/>
          <w:lang w:val="en-US" w:eastAsia="es-MX"/>
        </w:rPr>
        <w:t>aprox</w:t>
      </w:r>
      <w:proofErr w:type="spellEnd"/>
      <w:r>
        <w:rPr>
          <w:rFonts w:ascii="Arial" w:eastAsia="Times New Roman" w:hAnsi="Arial" w:cs="Arial"/>
          <w:sz w:val="24"/>
          <w:szCs w:val="24"/>
          <w:lang w:val="en-US" w:eastAsia="es-MX"/>
        </w:rPr>
        <w:t xml:space="preserve">. 17p.]. </w:t>
      </w:r>
      <w:r>
        <w:rPr>
          <w:rFonts w:ascii="Arial" w:eastAsia="Times New Roman" w:hAnsi="Arial" w:cs="Arial"/>
          <w:sz w:val="24"/>
          <w:szCs w:val="24"/>
          <w:lang w:val="en-US" w:eastAsia="es-ES"/>
        </w:rPr>
        <w:t>Available from:</w:t>
      </w:r>
      <w:r>
        <w:rPr>
          <w:rFonts w:ascii="Arial" w:eastAsia="Times New Roman" w:hAnsi="Arial" w:cs="Arial"/>
          <w:color w:val="4472C4"/>
          <w:sz w:val="24"/>
          <w:szCs w:val="24"/>
          <w:u w:val="single"/>
          <w:lang w:val="en-US" w:eastAsia="es-MX"/>
        </w:rPr>
        <w:t xml:space="preserve">:  </w:t>
      </w:r>
      <w:r>
        <w:rPr>
          <w:rFonts w:ascii="Arial" w:hAnsi="Arial" w:cs="Arial"/>
          <w:color w:val="4472C4"/>
          <w:sz w:val="24"/>
          <w:szCs w:val="24"/>
          <w:u w:val="single"/>
          <w:lang w:val="en-US"/>
        </w:rPr>
        <w:t>https://onlinelibrary.wiley.com/doi/full/10.1111/jdv.14349</w:t>
      </w:r>
    </w:p>
    <w:p w:rsidR="007A342C" w:rsidRDefault="007A342C" w:rsidP="007A342C">
      <w:pPr>
        <w:pStyle w:val="Prrafodelista"/>
        <w:numPr>
          <w:ilvl w:val="0"/>
          <w:numId w:val="1"/>
        </w:numPr>
        <w:spacing w:after="200" w:line="360" w:lineRule="auto"/>
        <w:jc w:val="both"/>
        <w:rPr>
          <w:rFonts w:ascii="Arial" w:hAnsi="Arial" w:cs="Arial"/>
          <w:sz w:val="24"/>
          <w:szCs w:val="24"/>
          <w:lang w:val="en-US"/>
        </w:rPr>
      </w:pPr>
      <w:r>
        <w:rPr>
          <w:rFonts w:ascii="Arial" w:hAnsi="Arial" w:cs="Arial"/>
          <w:sz w:val="24"/>
          <w:szCs w:val="24"/>
          <w:lang w:val="en-US"/>
        </w:rPr>
        <w:t xml:space="preserve">Van </w:t>
      </w:r>
      <w:proofErr w:type="spellStart"/>
      <w:r>
        <w:rPr>
          <w:rFonts w:ascii="Arial" w:hAnsi="Arial" w:cs="Arial"/>
          <w:sz w:val="24"/>
          <w:szCs w:val="24"/>
          <w:lang w:val="en-US"/>
        </w:rPr>
        <w:t>Zuuren</w:t>
      </w:r>
      <w:proofErr w:type="spellEnd"/>
      <w:r>
        <w:rPr>
          <w:rFonts w:ascii="Arial" w:hAnsi="Arial" w:cs="Arial"/>
          <w:sz w:val="24"/>
          <w:szCs w:val="24"/>
          <w:lang w:val="en-US"/>
        </w:rPr>
        <w:t xml:space="preserve"> EJ. Rosacea. N </w:t>
      </w:r>
      <w:proofErr w:type="spellStart"/>
      <w:r>
        <w:rPr>
          <w:rFonts w:ascii="Arial" w:hAnsi="Arial" w:cs="Arial"/>
          <w:sz w:val="24"/>
          <w:szCs w:val="24"/>
          <w:lang w:val="en-US"/>
        </w:rPr>
        <w:t>Engl</w:t>
      </w:r>
      <w:proofErr w:type="spellEnd"/>
      <w:r>
        <w:rPr>
          <w:rFonts w:ascii="Arial" w:hAnsi="Arial" w:cs="Arial"/>
          <w:sz w:val="24"/>
          <w:szCs w:val="24"/>
          <w:lang w:val="en-US"/>
        </w:rPr>
        <w:t xml:space="preserve"> J Med. 2017 [cited 2020 Jan 22]</w:t>
      </w:r>
      <w:proofErr w:type="gramStart"/>
      <w:r>
        <w:rPr>
          <w:rFonts w:ascii="Arial" w:hAnsi="Arial" w:cs="Arial"/>
          <w:sz w:val="24"/>
          <w:szCs w:val="24"/>
          <w:lang w:val="en-US"/>
        </w:rPr>
        <w:t>;377</w:t>
      </w:r>
      <w:proofErr w:type="gramEnd"/>
      <w:r>
        <w:rPr>
          <w:rFonts w:ascii="Arial" w:hAnsi="Arial" w:cs="Arial"/>
          <w:sz w:val="24"/>
          <w:szCs w:val="24"/>
          <w:lang w:val="en-US"/>
        </w:rPr>
        <w:t xml:space="preserve">(18):1754-64. Available from: </w:t>
      </w:r>
      <w:hyperlink r:id="rId11" w:history="1">
        <w:r>
          <w:rPr>
            <w:rStyle w:val="Hipervnculo"/>
            <w:rFonts w:ascii="Arial" w:hAnsi="Arial" w:cs="Arial"/>
            <w:sz w:val="24"/>
            <w:szCs w:val="24"/>
            <w:lang w:val="en-US"/>
          </w:rPr>
          <w:t>https://www.nejm.org/doi/full/10.1056/NEJMcp1506630?url_ver=Z39.88-2003&amp;rfr_id=ori:rid:crossref.org&amp;rfr_dat=cr_pub%3dpubmed</w:t>
        </w:r>
      </w:hyperlink>
    </w:p>
    <w:p w:rsidR="007A342C" w:rsidRDefault="007A342C" w:rsidP="007A342C">
      <w:pPr>
        <w:pStyle w:val="Prrafodelista"/>
        <w:numPr>
          <w:ilvl w:val="0"/>
          <w:numId w:val="1"/>
        </w:numPr>
        <w:spacing w:after="200" w:line="360" w:lineRule="auto"/>
        <w:jc w:val="both"/>
        <w:rPr>
          <w:rStyle w:val="Hipervnculo"/>
          <w:rFonts w:ascii="Arial" w:hAnsi="Arial" w:cs="Arial"/>
          <w:sz w:val="24"/>
          <w:szCs w:val="24"/>
        </w:rPr>
      </w:pPr>
      <w:r>
        <w:rPr>
          <w:rFonts w:ascii="Arial" w:hAnsi="Arial" w:cs="Arial"/>
          <w:sz w:val="24"/>
          <w:szCs w:val="24"/>
        </w:rPr>
        <w:lastRenderedPageBreak/>
        <w:t xml:space="preserve">Pereira Dávalos CI, Díaz Valle RR, Rodríguez Soto A. Clasificaciones del rinofima. </w:t>
      </w:r>
      <w:proofErr w:type="spellStart"/>
      <w:r>
        <w:rPr>
          <w:rFonts w:ascii="Arial" w:hAnsi="Arial" w:cs="Arial"/>
          <w:sz w:val="24"/>
          <w:szCs w:val="24"/>
        </w:rPr>
        <w:t>Arch</w:t>
      </w:r>
      <w:proofErr w:type="spellEnd"/>
      <w:r>
        <w:rPr>
          <w:rFonts w:ascii="Arial" w:hAnsi="Arial" w:cs="Arial"/>
          <w:sz w:val="24"/>
          <w:szCs w:val="24"/>
        </w:rPr>
        <w:t xml:space="preserve"> </w:t>
      </w:r>
      <w:proofErr w:type="spellStart"/>
      <w:r>
        <w:rPr>
          <w:rFonts w:ascii="Arial" w:hAnsi="Arial" w:cs="Arial"/>
          <w:sz w:val="24"/>
          <w:szCs w:val="24"/>
        </w:rPr>
        <w:t>Hosp</w:t>
      </w:r>
      <w:proofErr w:type="spellEnd"/>
      <w:r>
        <w:rPr>
          <w:rFonts w:ascii="Arial" w:hAnsi="Arial" w:cs="Arial"/>
          <w:sz w:val="24"/>
          <w:szCs w:val="24"/>
        </w:rPr>
        <w:t xml:space="preserve"> Calixto García. [Internet] 2019</w:t>
      </w:r>
      <w:proofErr w:type="gramStart"/>
      <w:r>
        <w:rPr>
          <w:rFonts w:ascii="Arial" w:hAnsi="Arial" w:cs="Arial"/>
          <w:sz w:val="24"/>
          <w:szCs w:val="24"/>
        </w:rPr>
        <w:t>;7</w:t>
      </w:r>
      <w:proofErr w:type="gramEnd"/>
      <w:r>
        <w:rPr>
          <w:rFonts w:ascii="Arial" w:hAnsi="Arial" w:cs="Arial"/>
          <w:sz w:val="24"/>
          <w:szCs w:val="24"/>
        </w:rPr>
        <w:t xml:space="preserve">(2):247-59. Acceso: 00/mes/19. Disponible en: </w:t>
      </w:r>
      <w:hyperlink r:id="rId12" w:history="1">
        <w:r>
          <w:rPr>
            <w:rStyle w:val="Hipervnculo"/>
            <w:rFonts w:ascii="Arial" w:hAnsi="Arial" w:cs="Arial"/>
            <w:sz w:val="24"/>
            <w:szCs w:val="24"/>
          </w:rPr>
          <w:t>http://www.revcalixto.sld.cu/index.php/ahcg/article/view/345/325-</w:t>
        </w:r>
      </w:hyperlink>
    </w:p>
    <w:p w:rsidR="007A342C" w:rsidRDefault="007A342C" w:rsidP="007A342C">
      <w:pPr>
        <w:pStyle w:val="Prrafodelista"/>
        <w:numPr>
          <w:ilvl w:val="0"/>
          <w:numId w:val="1"/>
        </w:numPr>
        <w:spacing w:before="100" w:beforeAutospacing="1" w:after="100" w:afterAutospacing="1" w:line="360" w:lineRule="auto"/>
        <w:jc w:val="both"/>
        <w:rPr>
          <w:rFonts w:ascii="Arial" w:hAnsi="Arial" w:cs="Arial"/>
          <w:color w:val="4472C4"/>
          <w:sz w:val="24"/>
          <w:szCs w:val="24"/>
          <w:u w:val="single"/>
        </w:rPr>
      </w:pPr>
      <w:r>
        <w:rPr>
          <w:rFonts w:ascii="Arial" w:eastAsia="Times New Roman" w:hAnsi="Arial" w:cs="Arial"/>
          <w:bCs/>
          <w:sz w:val="24"/>
          <w:szCs w:val="24"/>
          <w:lang w:eastAsia="es-ES"/>
        </w:rPr>
        <w:t>Delis Fernández RE, Roque Sánchez F, Portal Fernández W.</w:t>
      </w:r>
      <w:r>
        <w:rPr>
          <w:rFonts w:ascii="Arial" w:eastAsia="Times New Roman" w:hAnsi="Arial" w:cs="Arial"/>
          <w:sz w:val="24"/>
          <w:szCs w:val="24"/>
          <w:lang w:eastAsia="es-ES"/>
        </w:rPr>
        <w:t xml:space="preserve">    </w:t>
      </w:r>
      <w:r>
        <w:rPr>
          <w:rFonts w:ascii="Arial" w:hAnsi="Arial" w:cs="Arial"/>
          <w:sz w:val="24"/>
          <w:szCs w:val="24"/>
        </w:rPr>
        <w:t xml:space="preserve">Rinofima: presentación de dos pacientes. </w:t>
      </w:r>
      <w:proofErr w:type="spellStart"/>
      <w:r>
        <w:rPr>
          <w:rFonts w:ascii="Arial" w:hAnsi="Arial" w:cs="Arial"/>
          <w:sz w:val="24"/>
          <w:szCs w:val="24"/>
        </w:rPr>
        <w:t>Medicentro</w:t>
      </w:r>
      <w:proofErr w:type="spellEnd"/>
      <w:r>
        <w:rPr>
          <w:rFonts w:ascii="Arial" w:hAnsi="Arial" w:cs="Arial"/>
          <w:sz w:val="24"/>
          <w:szCs w:val="24"/>
        </w:rPr>
        <w:t xml:space="preserve"> Electrónica  [Internet]. 2017 [citado  29 </w:t>
      </w:r>
      <w:proofErr w:type="spellStart"/>
      <w:r>
        <w:rPr>
          <w:rFonts w:ascii="Arial" w:hAnsi="Arial" w:cs="Arial"/>
          <w:sz w:val="24"/>
          <w:szCs w:val="24"/>
        </w:rPr>
        <w:t>May</w:t>
      </w:r>
      <w:proofErr w:type="spellEnd"/>
      <w:r>
        <w:rPr>
          <w:rFonts w:ascii="Arial" w:hAnsi="Arial" w:cs="Arial"/>
          <w:sz w:val="24"/>
          <w:szCs w:val="24"/>
        </w:rPr>
        <w:t>  2020</w:t>
      </w:r>
      <w:proofErr w:type="gramStart"/>
      <w:r>
        <w:rPr>
          <w:rFonts w:ascii="Arial" w:hAnsi="Arial" w:cs="Arial"/>
          <w:sz w:val="24"/>
          <w:szCs w:val="24"/>
        </w:rPr>
        <w:t>] ;</w:t>
      </w:r>
      <w:proofErr w:type="gramEnd"/>
      <w:r>
        <w:rPr>
          <w:rFonts w:ascii="Arial" w:hAnsi="Arial" w:cs="Arial"/>
          <w:sz w:val="24"/>
          <w:szCs w:val="24"/>
        </w:rPr>
        <w:t xml:space="preserve">  21( 2 ): [aprox. 6p.]. Disponible en: </w:t>
      </w:r>
      <w:r>
        <w:rPr>
          <w:rFonts w:ascii="Arial" w:hAnsi="Arial" w:cs="Arial"/>
          <w:color w:val="4472C4"/>
          <w:sz w:val="24"/>
          <w:szCs w:val="24"/>
          <w:u w:val="single"/>
        </w:rPr>
        <w:t xml:space="preserve">http://scielo.sld.cu/scielo.php?script=sci_arttext&amp;pid=S1029-30432017000200016&amp;lng=es. </w:t>
      </w:r>
    </w:p>
    <w:p w:rsidR="007A342C" w:rsidRDefault="007A342C" w:rsidP="007A342C">
      <w:pPr>
        <w:pStyle w:val="Prrafodelista"/>
        <w:numPr>
          <w:ilvl w:val="0"/>
          <w:numId w:val="1"/>
        </w:numPr>
        <w:spacing w:after="0" w:line="360" w:lineRule="auto"/>
        <w:jc w:val="both"/>
        <w:rPr>
          <w:rFonts w:ascii="Arial" w:eastAsia="Times New Roman" w:hAnsi="Arial" w:cs="Arial"/>
          <w:sz w:val="24"/>
          <w:szCs w:val="24"/>
          <w:lang w:val="en-US" w:eastAsia="es-ES"/>
        </w:rPr>
      </w:pPr>
      <w:r>
        <w:rPr>
          <w:rFonts w:ascii="Arial" w:eastAsia="Times New Roman" w:hAnsi="Arial" w:cs="Arial"/>
          <w:sz w:val="24"/>
          <w:szCs w:val="24"/>
          <w:lang w:eastAsia="es-ES"/>
        </w:rPr>
        <w:t>Alcántara-</w:t>
      </w:r>
      <w:proofErr w:type="spellStart"/>
      <w:r>
        <w:rPr>
          <w:rFonts w:ascii="Arial" w:eastAsia="Times New Roman" w:hAnsi="Arial" w:cs="Arial"/>
          <w:sz w:val="24"/>
          <w:szCs w:val="24"/>
          <w:lang w:eastAsia="es-ES"/>
        </w:rPr>
        <w:t>Reifs</w:t>
      </w:r>
      <w:proofErr w:type="spellEnd"/>
      <w:r>
        <w:rPr>
          <w:rFonts w:ascii="Arial" w:eastAsia="Times New Roman" w:hAnsi="Arial" w:cs="Arial"/>
          <w:sz w:val="24"/>
          <w:szCs w:val="24"/>
          <w:lang w:eastAsia="es-ES"/>
        </w:rPr>
        <w:t xml:space="preserve"> CM, Salido-Vallejo R, </w:t>
      </w:r>
      <w:proofErr w:type="spellStart"/>
      <w:r>
        <w:rPr>
          <w:rFonts w:ascii="Arial" w:eastAsia="Times New Roman" w:hAnsi="Arial" w:cs="Arial"/>
          <w:sz w:val="24"/>
          <w:szCs w:val="24"/>
          <w:lang w:eastAsia="es-ES"/>
        </w:rPr>
        <w:t>Garnacho</w:t>
      </w:r>
      <w:proofErr w:type="spellEnd"/>
      <w:r>
        <w:rPr>
          <w:rFonts w:ascii="Arial" w:eastAsia="Times New Roman" w:hAnsi="Arial" w:cs="Arial"/>
          <w:sz w:val="24"/>
          <w:szCs w:val="24"/>
          <w:lang w:eastAsia="es-ES"/>
        </w:rPr>
        <w:t xml:space="preserve">-Saucedo G,  Vélez García-Nieto A. </w:t>
      </w:r>
      <w:proofErr w:type="spellStart"/>
      <w:r>
        <w:rPr>
          <w:rFonts w:ascii="Arial" w:eastAsia="Times New Roman" w:hAnsi="Arial" w:cs="Arial"/>
          <w:sz w:val="24"/>
          <w:szCs w:val="24"/>
          <w:lang w:eastAsia="es-ES"/>
        </w:rPr>
        <w:t>Otophyma</w:t>
      </w:r>
      <w:proofErr w:type="spellEnd"/>
      <w:r>
        <w:rPr>
          <w:rFonts w:ascii="Arial" w:eastAsia="Times New Roman" w:hAnsi="Arial" w:cs="Arial"/>
          <w:sz w:val="24"/>
          <w:szCs w:val="24"/>
          <w:lang w:eastAsia="es-ES"/>
        </w:rPr>
        <w:t xml:space="preserve">: a </w:t>
      </w:r>
      <w:proofErr w:type="spellStart"/>
      <w:r>
        <w:rPr>
          <w:rFonts w:ascii="Arial" w:eastAsia="Times New Roman" w:hAnsi="Arial" w:cs="Arial"/>
          <w:sz w:val="24"/>
          <w:szCs w:val="24"/>
          <w:lang w:eastAsia="es-ES"/>
        </w:rPr>
        <w:t>rare</w:t>
      </w:r>
      <w:proofErr w:type="spellEnd"/>
      <w:r>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variant</w:t>
      </w:r>
      <w:proofErr w:type="spellEnd"/>
      <w:r>
        <w:rPr>
          <w:rFonts w:ascii="Arial" w:eastAsia="Times New Roman" w:hAnsi="Arial" w:cs="Arial"/>
          <w:sz w:val="24"/>
          <w:szCs w:val="24"/>
          <w:lang w:eastAsia="es-ES"/>
        </w:rPr>
        <w:t xml:space="preserve"> of </w:t>
      </w:r>
      <w:proofErr w:type="spellStart"/>
      <w:r>
        <w:rPr>
          <w:rFonts w:ascii="Arial" w:eastAsia="Times New Roman" w:hAnsi="Arial" w:cs="Arial"/>
          <w:sz w:val="24"/>
          <w:szCs w:val="24"/>
          <w:lang w:eastAsia="es-ES"/>
        </w:rPr>
        <w:t>phymatous</w:t>
      </w:r>
      <w:proofErr w:type="spellEnd"/>
      <w:r>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rosacea</w:t>
      </w:r>
      <w:proofErr w:type="spellEnd"/>
      <w:r>
        <w:rPr>
          <w:rFonts w:ascii="Arial" w:eastAsia="Times New Roman" w:hAnsi="Arial" w:cs="Arial"/>
          <w:sz w:val="24"/>
          <w:szCs w:val="24"/>
          <w:lang w:eastAsia="es-ES"/>
        </w:rPr>
        <w:t xml:space="preserve">. </w:t>
      </w:r>
      <w:r>
        <w:rPr>
          <w:rFonts w:ascii="Arial" w:eastAsia="Times New Roman" w:hAnsi="Arial" w:cs="Arial"/>
          <w:sz w:val="24"/>
          <w:szCs w:val="24"/>
          <w:lang w:val="en-US" w:eastAsia="es-ES"/>
        </w:rPr>
        <w:t xml:space="preserve">Am J </w:t>
      </w:r>
      <w:proofErr w:type="spellStart"/>
      <w:r>
        <w:rPr>
          <w:rFonts w:ascii="Arial" w:eastAsia="Times New Roman" w:hAnsi="Arial" w:cs="Arial"/>
          <w:sz w:val="24"/>
          <w:szCs w:val="24"/>
          <w:lang w:val="en-US" w:eastAsia="es-ES"/>
        </w:rPr>
        <w:t>Otolaryngol</w:t>
      </w:r>
      <w:proofErr w:type="spellEnd"/>
      <w:r>
        <w:rPr>
          <w:rFonts w:ascii="Arial" w:eastAsia="Times New Roman" w:hAnsi="Arial" w:cs="Arial"/>
          <w:sz w:val="24"/>
          <w:szCs w:val="24"/>
          <w:lang w:val="en-US" w:eastAsia="es-ES"/>
        </w:rPr>
        <w:t>. [Internet</w:t>
      </w:r>
      <w:proofErr w:type="gramStart"/>
      <w:r>
        <w:rPr>
          <w:rFonts w:ascii="Arial" w:eastAsia="Times New Roman" w:hAnsi="Arial" w:cs="Arial"/>
          <w:sz w:val="24"/>
          <w:szCs w:val="24"/>
          <w:lang w:val="en-US" w:eastAsia="es-ES"/>
        </w:rPr>
        <w:t>]2016</w:t>
      </w:r>
      <w:proofErr w:type="gramEnd"/>
      <w:r>
        <w:rPr>
          <w:rFonts w:ascii="Arial" w:eastAsia="Times New Roman" w:hAnsi="Arial" w:cs="Arial"/>
          <w:sz w:val="24"/>
          <w:szCs w:val="24"/>
          <w:lang w:val="en-US" w:eastAsia="es-ES"/>
        </w:rPr>
        <w:t xml:space="preserve"> [cited 2020 Mar 4]; 37(3), 251–254. Available from:</w:t>
      </w:r>
      <w:r>
        <w:rPr>
          <w:rFonts w:ascii="Arial" w:hAnsi="Arial" w:cs="Arial"/>
          <w:sz w:val="24"/>
          <w:szCs w:val="24"/>
          <w:lang w:val="en-US"/>
        </w:rPr>
        <w:t xml:space="preserve"> </w:t>
      </w:r>
      <w:r>
        <w:rPr>
          <w:rFonts w:ascii="Arial" w:hAnsi="Arial" w:cs="Arial"/>
          <w:color w:val="4472C4"/>
          <w:sz w:val="24"/>
          <w:szCs w:val="24"/>
          <w:u w:val="single"/>
          <w:lang w:val="en-US"/>
        </w:rPr>
        <w:t>https://daneshyari.com/article/preview/4103042.pdf</w:t>
      </w:r>
    </w:p>
    <w:p w:rsidR="007A342C" w:rsidRDefault="007A342C" w:rsidP="007A342C">
      <w:pPr>
        <w:numPr>
          <w:ilvl w:val="0"/>
          <w:numId w:val="1"/>
        </w:numPr>
        <w:spacing w:after="200" w:line="360" w:lineRule="auto"/>
        <w:contextualSpacing/>
        <w:jc w:val="both"/>
        <w:rPr>
          <w:rFonts w:ascii="Arial" w:eastAsia="Times New Roman" w:hAnsi="Arial" w:cs="Arial"/>
          <w:sz w:val="24"/>
          <w:szCs w:val="24"/>
          <w:lang w:val="en-US" w:eastAsia="es-ES"/>
        </w:rPr>
      </w:pPr>
      <w:proofErr w:type="spellStart"/>
      <w:r>
        <w:rPr>
          <w:rFonts w:ascii="Arial" w:eastAsia="Times New Roman" w:hAnsi="Arial" w:cs="Arial"/>
          <w:sz w:val="24"/>
          <w:szCs w:val="24"/>
          <w:lang w:eastAsia="es-ES"/>
        </w:rPr>
        <w:t>Kahn</w:t>
      </w:r>
      <w:proofErr w:type="spellEnd"/>
      <w:r>
        <w:rPr>
          <w:rFonts w:ascii="Arial" w:eastAsia="Times New Roman" w:hAnsi="Arial" w:cs="Arial"/>
          <w:sz w:val="24"/>
          <w:szCs w:val="24"/>
          <w:lang w:eastAsia="es-ES"/>
        </w:rPr>
        <w:t xml:space="preserve"> SL, </w:t>
      </w:r>
      <w:proofErr w:type="spellStart"/>
      <w:r>
        <w:rPr>
          <w:rFonts w:ascii="Arial" w:eastAsia="Times New Roman" w:hAnsi="Arial" w:cs="Arial"/>
          <w:sz w:val="24"/>
          <w:szCs w:val="24"/>
          <w:lang w:eastAsia="es-ES"/>
        </w:rPr>
        <w:t>Podjasek</w:t>
      </w:r>
      <w:proofErr w:type="spellEnd"/>
      <w:r>
        <w:rPr>
          <w:rFonts w:ascii="Arial" w:eastAsia="Times New Roman" w:hAnsi="Arial" w:cs="Arial"/>
          <w:sz w:val="24"/>
          <w:szCs w:val="24"/>
          <w:lang w:eastAsia="es-ES"/>
        </w:rPr>
        <w:t xml:space="preserve"> JO, </w:t>
      </w:r>
      <w:proofErr w:type="spellStart"/>
      <w:r>
        <w:rPr>
          <w:rFonts w:ascii="Arial" w:eastAsia="Times New Roman" w:hAnsi="Arial" w:cs="Arial"/>
          <w:sz w:val="24"/>
          <w:szCs w:val="24"/>
          <w:lang w:eastAsia="es-ES"/>
        </w:rPr>
        <w:t>Dimitropoulos</w:t>
      </w:r>
      <w:proofErr w:type="spellEnd"/>
      <w:r>
        <w:rPr>
          <w:rFonts w:ascii="Arial" w:eastAsia="Times New Roman" w:hAnsi="Arial" w:cs="Arial"/>
          <w:sz w:val="24"/>
          <w:szCs w:val="24"/>
          <w:lang w:eastAsia="es-ES"/>
        </w:rPr>
        <w:t xml:space="preserve"> VA, Brown CW Jr. </w:t>
      </w:r>
      <w:r>
        <w:rPr>
          <w:rFonts w:ascii="Arial" w:eastAsia="Times New Roman" w:hAnsi="Arial" w:cs="Arial"/>
          <w:sz w:val="24"/>
          <w:szCs w:val="24"/>
          <w:lang w:val="en-US" w:eastAsia="es-ES"/>
        </w:rPr>
        <w:t xml:space="preserve">Excisional </w:t>
      </w:r>
      <w:proofErr w:type="spellStart"/>
      <w:r>
        <w:rPr>
          <w:rFonts w:ascii="Arial" w:eastAsia="Times New Roman" w:hAnsi="Arial" w:cs="Arial"/>
          <w:sz w:val="24"/>
          <w:szCs w:val="24"/>
          <w:lang w:val="en-US" w:eastAsia="es-ES"/>
        </w:rPr>
        <w:t>debulking</w:t>
      </w:r>
      <w:proofErr w:type="spellEnd"/>
      <w:r>
        <w:rPr>
          <w:rFonts w:ascii="Arial" w:eastAsia="Times New Roman" w:hAnsi="Arial" w:cs="Arial"/>
          <w:sz w:val="24"/>
          <w:szCs w:val="24"/>
          <w:lang w:val="en-US" w:eastAsia="es-ES"/>
        </w:rPr>
        <w:t xml:space="preserve"> and electrosurgery of </w:t>
      </w:r>
      <w:proofErr w:type="spellStart"/>
      <w:r>
        <w:rPr>
          <w:rFonts w:ascii="Arial" w:eastAsia="Times New Roman" w:hAnsi="Arial" w:cs="Arial"/>
          <w:sz w:val="24"/>
          <w:szCs w:val="24"/>
          <w:lang w:val="en-US" w:eastAsia="es-ES"/>
        </w:rPr>
        <w:t>otophyma</w:t>
      </w:r>
      <w:proofErr w:type="spellEnd"/>
      <w:r>
        <w:rPr>
          <w:rFonts w:ascii="Arial" w:eastAsia="Times New Roman" w:hAnsi="Arial" w:cs="Arial"/>
          <w:sz w:val="24"/>
          <w:szCs w:val="24"/>
          <w:lang w:val="en-US" w:eastAsia="es-ES"/>
        </w:rPr>
        <w:t xml:space="preserve"> and rhinophyma. </w:t>
      </w:r>
      <w:proofErr w:type="spellStart"/>
      <w:r>
        <w:rPr>
          <w:rFonts w:ascii="Arial" w:eastAsia="Times New Roman" w:hAnsi="Arial" w:cs="Arial"/>
          <w:sz w:val="24"/>
          <w:szCs w:val="24"/>
          <w:lang w:val="en-US" w:eastAsia="es-ES"/>
        </w:rPr>
        <w:t>Dermatol</w:t>
      </w:r>
      <w:proofErr w:type="spellEnd"/>
      <w:r>
        <w:rPr>
          <w:rFonts w:ascii="Arial" w:eastAsia="Times New Roman" w:hAnsi="Arial" w:cs="Arial"/>
          <w:sz w:val="24"/>
          <w:szCs w:val="24"/>
          <w:lang w:val="en-US" w:eastAsia="es-ES"/>
        </w:rPr>
        <w:t xml:space="preserve"> </w:t>
      </w:r>
      <w:proofErr w:type="spellStart"/>
      <w:proofErr w:type="gramStart"/>
      <w:r>
        <w:rPr>
          <w:rFonts w:ascii="Arial" w:eastAsia="Times New Roman" w:hAnsi="Arial" w:cs="Arial"/>
          <w:sz w:val="24"/>
          <w:szCs w:val="24"/>
          <w:lang w:val="en-US" w:eastAsia="es-ES"/>
        </w:rPr>
        <w:t>Surg</w:t>
      </w:r>
      <w:proofErr w:type="spellEnd"/>
      <w:r>
        <w:rPr>
          <w:rFonts w:ascii="Arial" w:eastAsia="Times New Roman" w:hAnsi="Arial" w:cs="Arial"/>
          <w:sz w:val="24"/>
          <w:szCs w:val="24"/>
          <w:lang w:val="en-US" w:eastAsia="es-ES"/>
        </w:rPr>
        <w:t>[</w:t>
      </w:r>
      <w:proofErr w:type="gramEnd"/>
      <w:r>
        <w:rPr>
          <w:rFonts w:ascii="Arial" w:eastAsia="Times New Roman" w:hAnsi="Arial" w:cs="Arial"/>
          <w:sz w:val="24"/>
          <w:szCs w:val="24"/>
          <w:lang w:val="en-US" w:eastAsia="es-ES"/>
        </w:rPr>
        <w:t>Internet]. 2016[cited 2020 Apr 26]</w:t>
      </w:r>
      <w:proofErr w:type="gramStart"/>
      <w:r>
        <w:rPr>
          <w:rFonts w:ascii="Arial" w:eastAsia="Times New Roman" w:hAnsi="Arial" w:cs="Arial"/>
          <w:sz w:val="24"/>
          <w:szCs w:val="24"/>
          <w:lang w:val="en-US" w:eastAsia="es-ES"/>
        </w:rPr>
        <w:t>;42:137</w:t>
      </w:r>
      <w:proofErr w:type="gramEnd"/>
      <w:r>
        <w:rPr>
          <w:rFonts w:ascii="Arial" w:eastAsia="Times New Roman" w:hAnsi="Arial" w:cs="Arial"/>
          <w:sz w:val="24"/>
          <w:szCs w:val="24"/>
          <w:lang w:val="en-US" w:eastAsia="es-ES"/>
        </w:rPr>
        <w:t xml:space="preserve">-139. Available from: </w:t>
      </w:r>
      <w:hyperlink r:id="rId13" w:history="1">
        <w:r>
          <w:rPr>
            <w:rFonts w:ascii="Arial" w:hAnsi="Arial" w:cs="Arial"/>
            <w:color w:val="0000FF"/>
            <w:sz w:val="24"/>
            <w:szCs w:val="24"/>
            <w:u w:val="single"/>
            <w:lang w:val="en-US"/>
          </w:rPr>
          <w:t>https://www.ncbi.nlm.nih.gov/pubmed/26716716</w:t>
        </w:r>
      </w:hyperlink>
    </w:p>
    <w:p w:rsidR="007A342C" w:rsidRDefault="007A342C" w:rsidP="007A342C">
      <w:pPr>
        <w:spacing w:after="200" w:line="360" w:lineRule="auto"/>
        <w:ind w:left="720"/>
        <w:contextualSpacing/>
        <w:jc w:val="both"/>
        <w:rPr>
          <w:rFonts w:ascii="Arial" w:eastAsia="Times New Roman" w:hAnsi="Arial" w:cs="Arial"/>
          <w:sz w:val="24"/>
          <w:szCs w:val="24"/>
          <w:lang w:val="en-US" w:eastAsia="es-ES"/>
        </w:rPr>
      </w:pPr>
    </w:p>
    <w:p w:rsidR="007A342C" w:rsidRDefault="007A342C" w:rsidP="007A342C">
      <w:pPr>
        <w:numPr>
          <w:ilvl w:val="0"/>
          <w:numId w:val="1"/>
        </w:numPr>
        <w:spacing w:after="200" w:line="360" w:lineRule="auto"/>
        <w:contextualSpacing/>
        <w:jc w:val="both"/>
        <w:rPr>
          <w:rFonts w:ascii="Arial" w:eastAsia="Times New Roman" w:hAnsi="Arial" w:cs="Arial"/>
          <w:sz w:val="24"/>
          <w:szCs w:val="24"/>
          <w:lang w:val="en-US" w:eastAsia="es-ES"/>
        </w:rPr>
      </w:pPr>
      <w:proofErr w:type="spellStart"/>
      <w:r>
        <w:rPr>
          <w:rFonts w:ascii="Arial" w:eastAsia="Times New Roman" w:hAnsi="Arial" w:cs="Arial"/>
          <w:sz w:val="24"/>
          <w:szCs w:val="24"/>
          <w:lang w:val="en-US" w:eastAsia="es-ES"/>
        </w:rPr>
        <w:t>Wollina</w:t>
      </w:r>
      <w:proofErr w:type="spellEnd"/>
      <w:r>
        <w:rPr>
          <w:rFonts w:ascii="Arial" w:eastAsia="Times New Roman" w:hAnsi="Arial" w:cs="Arial"/>
          <w:sz w:val="24"/>
          <w:szCs w:val="24"/>
          <w:lang w:val="en-US" w:eastAsia="es-ES"/>
        </w:rPr>
        <w:t xml:space="preserve"> U, </w:t>
      </w:r>
      <w:proofErr w:type="spellStart"/>
      <w:r>
        <w:rPr>
          <w:rFonts w:ascii="Arial" w:eastAsia="Times New Roman" w:hAnsi="Arial" w:cs="Arial"/>
          <w:sz w:val="24"/>
          <w:szCs w:val="24"/>
          <w:lang w:val="en-US" w:eastAsia="es-ES"/>
        </w:rPr>
        <w:t>Lotti</w:t>
      </w:r>
      <w:proofErr w:type="spellEnd"/>
      <w:r>
        <w:rPr>
          <w:rFonts w:ascii="Arial" w:eastAsia="Times New Roman" w:hAnsi="Arial" w:cs="Arial"/>
          <w:sz w:val="24"/>
          <w:szCs w:val="24"/>
          <w:lang w:val="en-US" w:eastAsia="es-ES"/>
        </w:rPr>
        <w:t xml:space="preserve"> T, </w:t>
      </w:r>
      <w:proofErr w:type="spellStart"/>
      <w:r>
        <w:rPr>
          <w:rFonts w:ascii="Arial" w:eastAsia="Times New Roman" w:hAnsi="Arial" w:cs="Arial"/>
          <w:sz w:val="24"/>
          <w:szCs w:val="24"/>
          <w:lang w:val="en-US" w:eastAsia="es-ES"/>
        </w:rPr>
        <w:t>Tchernev</w:t>
      </w:r>
      <w:proofErr w:type="spellEnd"/>
      <w:r>
        <w:rPr>
          <w:rFonts w:ascii="Arial" w:eastAsia="Times New Roman" w:hAnsi="Arial" w:cs="Arial"/>
          <w:sz w:val="24"/>
          <w:szCs w:val="24"/>
          <w:lang w:val="en-US" w:eastAsia="es-ES"/>
        </w:rPr>
        <w:t xml:space="preserve"> G. </w:t>
      </w:r>
      <w:proofErr w:type="spellStart"/>
      <w:r>
        <w:rPr>
          <w:rFonts w:ascii="Arial" w:eastAsia="Times New Roman" w:hAnsi="Arial" w:cs="Arial"/>
          <w:sz w:val="24"/>
          <w:szCs w:val="24"/>
          <w:lang w:val="en-US" w:eastAsia="es-ES"/>
        </w:rPr>
        <w:t>Otophyma</w:t>
      </w:r>
      <w:proofErr w:type="spellEnd"/>
      <w:r>
        <w:rPr>
          <w:rFonts w:ascii="Arial" w:eastAsia="Times New Roman" w:hAnsi="Arial" w:cs="Arial"/>
          <w:sz w:val="24"/>
          <w:szCs w:val="24"/>
          <w:lang w:val="en-US" w:eastAsia="es-ES"/>
        </w:rPr>
        <w:t xml:space="preserve">, Rhinophyma and </w:t>
      </w:r>
      <w:proofErr w:type="spellStart"/>
      <w:r>
        <w:rPr>
          <w:rFonts w:ascii="Arial" w:eastAsia="Times New Roman" w:hAnsi="Arial" w:cs="Arial"/>
          <w:sz w:val="24"/>
          <w:szCs w:val="24"/>
          <w:lang w:val="en-US" w:eastAsia="es-ES"/>
        </w:rPr>
        <w:t>Telangiectatic</w:t>
      </w:r>
      <w:proofErr w:type="spellEnd"/>
      <w:r>
        <w:rPr>
          <w:rFonts w:ascii="Arial" w:eastAsia="Times New Roman" w:hAnsi="Arial" w:cs="Arial"/>
          <w:sz w:val="24"/>
          <w:szCs w:val="24"/>
          <w:lang w:val="en-US" w:eastAsia="es-ES"/>
        </w:rPr>
        <w:t xml:space="preserve"> Rosacea – A Rare Combination in a Female Patient. Open Access </w:t>
      </w:r>
      <w:proofErr w:type="spellStart"/>
      <w:r>
        <w:rPr>
          <w:rFonts w:ascii="Arial" w:eastAsia="Times New Roman" w:hAnsi="Arial" w:cs="Arial"/>
          <w:sz w:val="24"/>
          <w:szCs w:val="24"/>
          <w:lang w:val="en-US" w:eastAsia="es-ES"/>
        </w:rPr>
        <w:t>Maced</w:t>
      </w:r>
      <w:proofErr w:type="spellEnd"/>
      <w:r>
        <w:rPr>
          <w:rFonts w:ascii="Arial" w:eastAsia="Times New Roman" w:hAnsi="Arial" w:cs="Arial"/>
          <w:sz w:val="24"/>
          <w:szCs w:val="24"/>
          <w:lang w:val="en-US" w:eastAsia="es-ES"/>
        </w:rPr>
        <w:t xml:space="preserve"> J Med Sci.</w:t>
      </w:r>
      <w:r>
        <w:rPr>
          <w:rFonts w:ascii="Arial" w:hAnsi="Arial" w:cs="Arial"/>
          <w:sz w:val="24"/>
          <w:szCs w:val="24"/>
          <w:lang w:val="en-US"/>
        </w:rPr>
        <w:t xml:space="preserve"> </w:t>
      </w:r>
      <w:r>
        <w:rPr>
          <w:rFonts w:ascii="Arial" w:eastAsia="Times New Roman" w:hAnsi="Arial" w:cs="Arial"/>
          <w:sz w:val="24"/>
          <w:szCs w:val="24"/>
          <w:lang w:val="en-US" w:eastAsia="es-ES"/>
        </w:rPr>
        <w:t>[Internet</w:t>
      </w:r>
      <w:proofErr w:type="gramStart"/>
      <w:r>
        <w:rPr>
          <w:rFonts w:ascii="Arial" w:eastAsia="Times New Roman" w:hAnsi="Arial" w:cs="Arial"/>
          <w:sz w:val="24"/>
          <w:szCs w:val="24"/>
          <w:lang w:val="en-US" w:eastAsia="es-ES"/>
        </w:rPr>
        <w:t>]  2017</w:t>
      </w:r>
      <w:proofErr w:type="gramEnd"/>
      <w:r>
        <w:rPr>
          <w:rFonts w:ascii="Arial" w:eastAsia="Times New Roman" w:hAnsi="Arial" w:cs="Arial"/>
          <w:sz w:val="24"/>
          <w:szCs w:val="24"/>
          <w:lang w:val="en-US" w:eastAsia="es-ES"/>
        </w:rPr>
        <w:t xml:space="preserve"> [cited 2020 Jan 22];5(4):531-2. Available from: </w:t>
      </w:r>
      <w:hyperlink r:id="rId14" w:history="1">
        <w:r>
          <w:rPr>
            <w:rFonts w:ascii="Arial" w:eastAsia="Times New Roman" w:hAnsi="Arial" w:cs="Arial"/>
            <w:color w:val="0000FF"/>
            <w:sz w:val="24"/>
            <w:szCs w:val="24"/>
            <w:u w:val="single"/>
            <w:lang w:val="en-US" w:eastAsia="es-ES"/>
          </w:rPr>
          <w:t>http://www.id-press.eu/mjms/article/view/oamjms.2017.076/1518</w:t>
        </w:r>
      </w:hyperlink>
      <w:r>
        <w:rPr>
          <w:rFonts w:ascii="Arial" w:hAnsi="Arial" w:cs="Arial"/>
          <w:sz w:val="24"/>
          <w:szCs w:val="24"/>
          <w:lang w:val="en-US"/>
        </w:rPr>
        <w:t xml:space="preserve"> </w:t>
      </w:r>
    </w:p>
    <w:p w:rsidR="007A342C" w:rsidRDefault="007A342C" w:rsidP="007A342C">
      <w:pPr>
        <w:pStyle w:val="Prrafodelista"/>
        <w:spacing w:line="360" w:lineRule="auto"/>
        <w:jc w:val="both"/>
        <w:rPr>
          <w:rFonts w:ascii="Arial" w:eastAsia="Times New Roman" w:hAnsi="Arial" w:cs="Arial"/>
          <w:sz w:val="24"/>
          <w:szCs w:val="24"/>
          <w:lang w:val="en-US" w:eastAsia="es-ES"/>
        </w:rPr>
      </w:pPr>
    </w:p>
    <w:p w:rsidR="007A342C" w:rsidRDefault="007A342C" w:rsidP="007A342C">
      <w:pPr>
        <w:pStyle w:val="Prrafodelista"/>
        <w:numPr>
          <w:ilvl w:val="0"/>
          <w:numId w:val="1"/>
        </w:numPr>
        <w:spacing w:line="360" w:lineRule="auto"/>
        <w:jc w:val="both"/>
        <w:rPr>
          <w:rFonts w:ascii="Arial" w:hAnsi="Arial" w:cs="Arial"/>
          <w:sz w:val="24"/>
          <w:szCs w:val="24"/>
          <w:lang w:val="en-US"/>
        </w:rPr>
      </w:pPr>
      <w:r>
        <w:rPr>
          <w:rFonts w:ascii="Arial" w:hAnsi="Arial" w:cs="Arial"/>
          <w:sz w:val="24"/>
          <w:szCs w:val="24"/>
          <w:lang w:val="en-US"/>
        </w:rPr>
        <w:t xml:space="preserve">Shuster M, McWilliams A, </w:t>
      </w:r>
      <w:proofErr w:type="spellStart"/>
      <w:r>
        <w:rPr>
          <w:rFonts w:ascii="Arial" w:hAnsi="Arial" w:cs="Arial"/>
          <w:sz w:val="24"/>
          <w:szCs w:val="24"/>
          <w:lang w:val="en-US"/>
        </w:rPr>
        <w:t>Giambrone</w:t>
      </w:r>
      <w:proofErr w:type="spellEnd"/>
      <w:r>
        <w:rPr>
          <w:rFonts w:ascii="Arial" w:hAnsi="Arial" w:cs="Arial"/>
          <w:sz w:val="24"/>
          <w:szCs w:val="24"/>
          <w:lang w:val="en-US"/>
        </w:rPr>
        <w:t xml:space="preserve"> D, Noor O, Cha J. </w:t>
      </w:r>
      <w:proofErr w:type="spellStart"/>
      <w:r>
        <w:rPr>
          <w:rFonts w:ascii="Arial" w:hAnsi="Arial" w:cs="Arial"/>
          <w:sz w:val="24"/>
          <w:szCs w:val="24"/>
          <w:lang w:val="en-US"/>
        </w:rPr>
        <w:t>Otophyma</w:t>
      </w:r>
      <w:proofErr w:type="spellEnd"/>
      <w:r>
        <w:rPr>
          <w:rFonts w:ascii="Arial" w:hAnsi="Arial" w:cs="Arial"/>
          <w:sz w:val="24"/>
          <w:szCs w:val="24"/>
          <w:lang w:val="en-US"/>
        </w:rPr>
        <w:t xml:space="preserve">: a rare benign clinical entity mimicking leprosy. </w:t>
      </w:r>
      <w:proofErr w:type="spellStart"/>
      <w:r>
        <w:rPr>
          <w:rFonts w:ascii="Arial" w:hAnsi="Arial" w:cs="Arial"/>
          <w:sz w:val="24"/>
          <w:szCs w:val="24"/>
          <w:lang w:val="en-US"/>
        </w:rPr>
        <w:t>Dermatol</w:t>
      </w:r>
      <w:proofErr w:type="spellEnd"/>
      <w:r>
        <w:rPr>
          <w:rFonts w:ascii="Arial" w:hAnsi="Arial" w:cs="Arial"/>
          <w:sz w:val="24"/>
          <w:szCs w:val="24"/>
          <w:lang w:val="en-US"/>
        </w:rPr>
        <w:t xml:space="preserve"> Online J.</w:t>
      </w:r>
      <w:r>
        <w:rPr>
          <w:rFonts w:ascii="Arial" w:eastAsia="Times New Roman" w:hAnsi="Arial" w:cs="Arial"/>
          <w:sz w:val="24"/>
          <w:szCs w:val="24"/>
          <w:lang w:val="en-US" w:eastAsia="es-ES"/>
        </w:rPr>
        <w:t xml:space="preserve"> </w:t>
      </w:r>
      <w:r>
        <w:rPr>
          <w:rFonts w:ascii="Arial" w:hAnsi="Arial" w:cs="Arial"/>
          <w:sz w:val="24"/>
          <w:szCs w:val="24"/>
          <w:lang w:val="en-US"/>
        </w:rPr>
        <w:t>[Internet] 2014[cited 2020 Feb 11]</w:t>
      </w:r>
      <w:r>
        <w:rPr>
          <w:rFonts w:ascii="Arial" w:hAnsi="Arial" w:cs="Arial"/>
          <w:b/>
          <w:sz w:val="24"/>
          <w:szCs w:val="24"/>
          <w:lang w:val="en-US"/>
        </w:rPr>
        <w:t xml:space="preserve">; </w:t>
      </w:r>
      <w:r>
        <w:rPr>
          <w:rFonts w:ascii="Arial" w:hAnsi="Arial" w:cs="Arial"/>
          <w:bCs/>
          <w:sz w:val="24"/>
          <w:szCs w:val="24"/>
          <w:lang w:val="en-US"/>
        </w:rPr>
        <w:t>21 (3): 22</w:t>
      </w:r>
      <w:r>
        <w:rPr>
          <w:rFonts w:ascii="Arial" w:hAnsi="Arial" w:cs="Arial"/>
          <w:b/>
          <w:bCs/>
          <w:sz w:val="24"/>
          <w:szCs w:val="24"/>
          <w:lang w:val="en-US"/>
        </w:rPr>
        <w:t xml:space="preserve"> </w:t>
      </w:r>
      <w:r>
        <w:rPr>
          <w:rFonts w:ascii="Arial" w:hAnsi="Arial" w:cs="Arial"/>
          <w:sz w:val="24"/>
          <w:szCs w:val="24"/>
          <w:lang w:val="en-US"/>
        </w:rPr>
        <w:t>Available from:</w:t>
      </w:r>
      <w:r>
        <w:rPr>
          <w:rFonts w:ascii="Arial" w:eastAsia="Times New Roman" w:hAnsi="Arial" w:cs="Arial"/>
          <w:color w:val="0000FF"/>
          <w:sz w:val="24"/>
          <w:szCs w:val="24"/>
          <w:u w:val="single"/>
          <w:lang w:val="en-US" w:eastAsia="es-ES"/>
        </w:rPr>
        <w:t xml:space="preserve"> https://www.semanticscholar.org/paper/Otophyma%3A-a-rare-benign-clinical-entity-mimicking-Shuster-McWilliams/5b0a007076f972153c47be6b53bdf6db016567b4</w:t>
      </w:r>
    </w:p>
    <w:p w:rsidR="007A342C" w:rsidRDefault="007A342C" w:rsidP="007A342C">
      <w:pPr>
        <w:spacing w:after="200" w:line="360" w:lineRule="auto"/>
        <w:ind w:left="720"/>
        <w:contextualSpacing/>
        <w:jc w:val="both"/>
        <w:rPr>
          <w:rFonts w:ascii="Arial" w:eastAsia="Times New Roman" w:hAnsi="Arial" w:cs="Arial"/>
          <w:sz w:val="24"/>
          <w:szCs w:val="24"/>
          <w:lang w:val="en-US" w:eastAsia="es-ES"/>
        </w:rPr>
      </w:pPr>
    </w:p>
    <w:p w:rsidR="007A342C" w:rsidRDefault="007A342C" w:rsidP="007A342C">
      <w:pPr>
        <w:numPr>
          <w:ilvl w:val="0"/>
          <w:numId w:val="1"/>
        </w:numPr>
        <w:spacing w:after="200" w:line="360" w:lineRule="auto"/>
        <w:contextualSpacing/>
        <w:jc w:val="both"/>
        <w:rPr>
          <w:rFonts w:ascii="Arial" w:eastAsia="Times New Roman" w:hAnsi="Arial" w:cs="Arial"/>
          <w:sz w:val="24"/>
          <w:szCs w:val="24"/>
          <w:lang w:val="en-US" w:eastAsia="es-ES"/>
        </w:rPr>
      </w:pPr>
      <w:proofErr w:type="spellStart"/>
      <w:r>
        <w:rPr>
          <w:rFonts w:ascii="Arial" w:eastAsia="Times New Roman" w:hAnsi="Arial" w:cs="Arial"/>
          <w:sz w:val="24"/>
          <w:szCs w:val="24"/>
          <w:lang w:eastAsia="es-ES"/>
        </w:rPr>
        <w:t>Crispin</w:t>
      </w:r>
      <w:proofErr w:type="spellEnd"/>
      <w:r>
        <w:rPr>
          <w:rFonts w:ascii="Arial" w:eastAsia="Times New Roman" w:hAnsi="Arial" w:cs="Arial"/>
          <w:sz w:val="24"/>
          <w:szCs w:val="24"/>
          <w:lang w:eastAsia="es-ES"/>
        </w:rPr>
        <w:t xml:space="preserve"> MK, </w:t>
      </w:r>
      <w:proofErr w:type="spellStart"/>
      <w:r>
        <w:rPr>
          <w:rFonts w:ascii="Arial" w:eastAsia="Times New Roman" w:hAnsi="Arial" w:cs="Arial"/>
          <w:sz w:val="24"/>
          <w:szCs w:val="24"/>
          <w:lang w:eastAsia="es-ES"/>
        </w:rPr>
        <w:t>Hruza</w:t>
      </w:r>
      <w:proofErr w:type="spellEnd"/>
      <w:r>
        <w:rPr>
          <w:rFonts w:ascii="Arial" w:eastAsia="Times New Roman" w:hAnsi="Arial" w:cs="Arial"/>
          <w:sz w:val="24"/>
          <w:szCs w:val="24"/>
          <w:lang w:eastAsia="es-ES"/>
        </w:rPr>
        <w:t xml:space="preserve"> GJ, </w:t>
      </w:r>
      <w:proofErr w:type="spellStart"/>
      <w:r>
        <w:rPr>
          <w:rFonts w:ascii="Arial" w:eastAsia="Times New Roman" w:hAnsi="Arial" w:cs="Arial"/>
          <w:sz w:val="24"/>
          <w:szCs w:val="24"/>
          <w:lang w:eastAsia="es-ES"/>
        </w:rPr>
        <w:t>Kilmer</w:t>
      </w:r>
      <w:proofErr w:type="spellEnd"/>
      <w:r>
        <w:rPr>
          <w:rFonts w:ascii="Arial" w:eastAsia="Times New Roman" w:hAnsi="Arial" w:cs="Arial"/>
          <w:sz w:val="24"/>
          <w:szCs w:val="24"/>
          <w:lang w:eastAsia="es-ES"/>
        </w:rPr>
        <w:t xml:space="preserve"> SL. </w:t>
      </w:r>
      <w:r>
        <w:rPr>
          <w:rFonts w:ascii="Arial" w:eastAsia="Times New Roman" w:hAnsi="Arial" w:cs="Arial"/>
          <w:sz w:val="24"/>
          <w:szCs w:val="24"/>
          <w:lang w:val="en-US" w:eastAsia="es-ES"/>
        </w:rPr>
        <w:t xml:space="preserve">Lasers and Energy-Based Devices in Men. </w:t>
      </w:r>
      <w:proofErr w:type="spellStart"/>
      <w:r>
        <w:rPr>
          <w:rFonts w:ascii="Arial" w:eastAsia="Times New Roman" w:hAnsi="Arial" w:cs="Arial"/>
          <w:sz w:val="24"/>
          <w:szCs w:val="24"/>
          <w:lang w:val="en-US" w:eastAsia="es-ES"/>
        </w:rPr>
        <w:t>Dermatol</w:t>
      </w:r>
      <w:proofErr w:type="spellEnd"/>
      <w:r>
        <w:rPr>
          <w:rFonts w:ascii="Arial" w:eastAsia="Times New Roman" w:hAnsi="Arial" w:cs="Arial"/>
          <w:sz w:val="24"/>
          <w:szCs w:val="24"/>
          <w:lang w:val="en-US" w:eastAsia="es-ES"/>
        </w:rPr>
        <w:t xml:space="preserve"> Surg.</w:t>
      </w:r>
      <w:r>
        <w:rPr>
          <w:rFonts w:ascii="Arial" w:hAnsi="Arial" w:cs="Arial"/>
          <w:sz w:val="24"/>
          <w:szCs w:val="24"/>
          <w:lang w:val="en-US"/>
        </w:rPr>
        <w:t xml:space="preserve"> </w:t>
      </w:r>
      <w:r>
        <w:rPr>
          <w:rFonts w:ascii="Arial" w:eastAsia="Times New Roman" w:hAnsi="Arial" w:cs="Arial"/>
          <w:sz w:val="24"/>
          <w:szCs w:val="24"/>
          <w:lang w:val="en-US" w:eastAsia="es-ES"/>
        </w:rPr>
        <w:t>[Internet</w:t>
      </w:r>
      <w:proofErr w:type="gramStart"/>
      <w:r>
        <w:rPr>
          <w:rFonts w:ascii="Arial" w:eastAsia="Times New Roman" w:hAnsi="Arial" w:cs="Arial"/>
          <w:sz w:val="24"/>
          <w:szCs w:val="24"/>
          <w:lang w:val="en-US" w:eastAsia="es-ES"/>
        </w:rPr>
        <w:t>]  2017</w:t>
      </w:r>
      <w:proofErr w:type="gramEnd"/>
      <w:r>
        <w:rPr>
          <w:rFonts w:ascii="Arial" w:eastAsia="Times New Roman" w:hAnsi="Arial" w:cs="Arial"/>
          <w:sz w:val="24"/>
          <w:szCs w:val="24"/>
          <w:lang w:val="en-US" w:eastAsia="es-ES"/>
        </w:rPr>
        <w:t xml:space="preserve"> Nov [cited 2020 Jan 28];43 (</w:t>
      </w:r>
      <w:proofErr w:type="spellStart"/>
      <w:r>
        <w:rPr>
          <w:rFonts w:ascii="Arial" w:eastAsia="Times New Roman" w:hAnsi="Arial" w:cs="Arial"/>
          <w:sz w:val="24"/>
          <w:szCs w:val="24"/>
          <w:lang w:val="en-US" w:eastAsia="es-ES"/>
        </w:rPr>
        <w:t>Suppl</w:t>
      </w:r>
      <w:proofErr w:type="spellEnd"/>
      <w:r>
        <w:rPr>
          <w:rFonts w:ascii="Arial" w:eastAsia="Times New Roman" w:hAnsi="Arial" w:cs="Arial"/>
          <w:sz w:val="24"/>
          <w:szCs w:val="24"/>
          <w:lang w:val="en-US" w:eastAsia="es-ES"/>
        </w:rPr>
        <w:t xml:space="preserve"> </w:t>
      </w:r>
      <w:r>
        <w:rPr>
          <w:rFonts w:ascii="Arial" w:eastAsia="Times New Roman" w:hAnsi="Arial" w:cs="Arial"/>
          <w:sz w:val="24"/>
          <w:szCs w:val="24"/>
          <w:lang w:val="en-US" w:eastAsia="es-ES"/>
        </w:rPr>
        <w:lastRenderedPageBreak/>
        <w:t xml:space="preserve">2):S176-S184. Available from: </w:t>
      </w:r>
      <w:hyperlink r:id="rId15" w:history="1">
        <w:r>
          <w:rPr>
            <w:rFonts w:ascii="Arial" w:eastAsia="Times New Roman" w:hAnsi="Arial" w:cs="Arial"/>
            <w:color w:val="0000FF"/>
            <w:sz w:val="24"/>
            <w:szCs w:val="24"/>
            <w:u w:val="single"/>
            <w:lang w:val="en-US" w:eastAsia="es-ES"/>
          </w:rPr>
          <w:t>https://insights.ovid.com/pubmed?pmid=29064982</w:t>
        </w:r>
      </w:hyperlink>
    </w:p>
    <w:p w:rsidR="007A342C" w:rsidRDefault="007A342C" w:rsidP="007A342C">
      <w:pPr>
        <w:numPr>
          <w:ilvl w:val="0"/>
          <w:numId w:val="1"/>
        </w:numPr>
        <w:spacing w:after="200" w:line="360" w:lineRule="auto"/>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González LF, Herrera H, Motta A. Tratamiento con electrocirugía del rinofima moderado-grave. Actas </w:t>
      </w:r>
      <w:proofErr w:type="spellStart"/>
      <w:r>
        <w:rPr>
          <w:rFonts w:ascii="Arial" w:eastAsia="Times New Roman" w:hAnsi="Arial" w:cs="Arial"/>
          <w:sz w:val="24"/>
          <w:szCs w:val="24"/>
          <w:lang w:eastAsia="es-ES"/>
        </w:rPr>
        <w:t>Dermo-Sifiliográficas</w:t>
      </w:r>
      <w:proofErr w:type="spellEnd"/>
      <w:r>
        <w:rPr>
          <w:rFonts w:ascii="Arial" w:eastAsia="Times New Roman" w:hAnsi="Arial" w:cs="Arial"/>
          <w:sz w:val="24"/>
          <w:szCs w:val="24"/>
          <w:lang w:eastAsia="es-ES"/>
        </w:rPr>
        <w:t>.</w:t>
      </w:r>
      <w:r>
        <w:rPr>
          <w:rFonts w:ascii="Arial" w:hAnsi="Arial" w:cs="Arial"/>
          <w:sz w:val="24"/>
          <w:szCs w:val="24"/>
        </w:rPr>
        <w:t xml:space="preserve"> </w:t>
      </w:r>
      <w:r>
        <w:rPr>
          <w:rFonts w:ascii="Arial" w:eastAsia="Times New Roman" w:hAnsi="Arial" w:cs="Arial"/>
          <w:sz w:val="24"/>
          <w:szCs w:val="24"/>
          <w:lang w:eastAsia="es-ES"/>
        </w:rPr>
        <w:t xml:space="preserve">[Internet]  2017 </w:t>
      </w:r>
      <w:proofErr w:type="spellStart"/>
      <w:r>
        <w:rPr>
          <w:rFonts w:ascii="Arial" w:eastAsia="Times New Roman" w:hAnsi="Arial" w:cs="Arial"/>
          <w:sz w:val="24"/>
          <w:szCs w:val="24"/>
          <w:lang w:eastAsia="es-ES"/>
        </w:rPr>
        <w:t>May</w:t>
      </w:r>
      <w:proofErr w:type="spellEnd"/>
      <w:r>
        <w:rPr>
          <w:rFonts w:ascii="Arial" w:eastAsia="Times New Roman" w:hAnsi="Arial" w:cs="Arial"/>
          <w:sz w:val="24"/>
          <w:szCs w:val="24"/>
          <w:lang w:eastAsia="es-ES"/>
        </w:rPr>
        <w:t xml:space="preserve"> [citado  12 ene 2020]</w:t>
      </w:r>
      <w:proofErr w:type="gramStart"/>
      <w:r>
        <w:rPr>
          <w:rFonts w:ascii="Arial" w:eastAsia="Times New Roman" w:hAnsi="Arial" w:cs="Arial"/>
          <w:sz w:val="24"/>
          <w:szCs w:val="24"/>
          <w:lang w:eastAsia="es-ES"/>
        </w:rPr>
        <w:t>;109</w:t>
      </w:r>
      <w:proofErr w:type="gramEnd"/>
      <w:r>
        <w:rPr>
          <w:rFonts w:ascii="Arial" w:eastAsia="Times New Roman" w:hAnsi="Arial" w:cs="Arial"/>
          <w:sz w:val="24"/>
          <w:szCs w:val="24"/>
          <w:lang w:eastAsia="es-ES"/>
        </w:rPr>
        <w:t xml:space="preserve">(4):e23-e32. Disponible en: </w:t>
      </w:r>
      <w:hyperlink r:id="rId16" w:history="1">
        <w:r>
          <w:rPr>
            <w:rFonts w:ascii="Arial" w:eastAsia="Times New Roman" w:hAnsi="Arial" w:cs="Arial"/>
            <w:color w:val="0000FF"/>
            <w:sz w:val="24"/>
            <w:szCs w:val="24"/>
            <w:u w:val="single"/>
            <w:lang w:eastAsia="es-ES"/>
          </w:rPr>
          <w:t>http://www.actasdermo.org/es-pdf-S000173101730385X</w:t>
        </w:r>
      </w:hyperlink>
    </w:p>
    <w:p w:rsidR="007A342C" w:rsidRDefault="007A342C" w:rsidP="007A342C">
      <w:pPr>
        <w:pStyle w:val="Prrafodelista"/>
        <w:numPr>
          <w:ilvl w:val="0"/>
          <w:numId w:val="1"/>
        </w:numPr>
        <w:spacing w:after="200" w:line="360" w:lineRule="auto"/>
        <w:jc w:val="both"/>
        <w:rPr>
          <w:rStyle w:val="Hipervnculo"/>
          <w:rFonts w:ascii="Arial" w:hAnsi="Arial" w:cs="Arial"/>
          <w:color w:val="auto"/>
          <w:sz w:val="24"/>
          <w:szCs w:val="24"/>
          <w:u w:val="none"/>
          <w:lang w:val="en-US"/>
        </w:rPr>
      </w:pPr>
      <w:r>
        <w:rPr>
          <w:rFonts w:ascii="Arial" w:hAnsi="Arial" w:cs="Arial"/>
          <w:sz w:val="24"/>
          <w:szCs w:val="24"/>
        </w:rPr>
        <w:t xml:space="preserve">Amaral MTSSD, </w:t>
      </w:r>
      <w:proofErr w:type="spellStart"/>
      <w:r>
        <w:rPr>
          <w:rFonts w:ascii="Arial" w:hAnsi="Arial" w:cs="Arial"/>
          <w:sz w:val="24"/>
          <w:szCs w:val="24"/>
        </w:rPr>
        <w:t>Haddad</w:t>
      </w:r>
      <w:proofErr w:type="spellEnd"/>
      <w:r>
        <w:rPr>
          <w:rFonts w:ascii="Arial" w:hAnsi="Arial" w:cs="Arial"/>
          <w:sz w:val="24"/>
          <w:szCs w:val="24"/>
        </w:rPr>
        <w:t xml:space="preserve"> A, </w:t>
      </w:r>
      <w:proofErr w:type="spellStart"/>
      <w:r>
        <w:rPr>
          <w:rFonts w:ascii="Arial" w:hAnsi="Arial" w:cs="Arial"/>
          <w:sz w:val="24"/>
          <w:szCs w:val="24"/>
        </w:rPr>
        <w:t>Nahas</w:t>
      </w:r>
      <w:proofErr w:type="spellEnd"/>
      <w:r>
        <w:rPr>
          <w:rFonts w:ascii="Arial" w:hAnsi="Arial" w:cs="Arial"/>
          <w:sz w:val="24"/>
          <w:szCs w:val="24"/>
        </w:rPr>
        <w:t xml:space="preserve"> FX, Juliano Y, Ferreira LM. </w:t>
      </w:r>
      <w:r>
        <w:rPr>
          <w:rFonts w:ascii="Arial" w:hAnsi="Arial" w:cs="Arial"/>
          <w:sz w:val="24"/>
          <w:szCs w:val="24"/>
          <w:lang w:val="en-US"/>
        </w:rPr>
        <w:t xml:space="preserve">Impact of Fractional Ablative Carbon Dioxide Laser on the Treatment of Rhinophyma. </w:t>
      </w:r>
      <w:proofErr w:type="spellStart"/>
      <w:r>
        <w:rPr>
          <w:rFonts w:ascii="Arial" w:hAnsi="Arial" w:cs="Arial"/>
          <w:sz w:val="24"/>
          <w:szCs w:val="24"/>
          <w:lang w:val="en-US"/>
        </w:rPr>
        <w:t>Aesthet</w:t>
      </w:r>
      <w:proofErr w:type="spellEnd"/>
      <w:r>
        <w:rPr>
          <w:rFonts w:ascii="Arial" w:hAnsi="Arial" w:cs="Arial"/>
          <w:sz w:val="24"/>
          <w:szCs w:val="24"/>
          <w:lang w:val="en-US"/>
        </w:rPr>
        <w:t xml:space="preserve"> </w:t>
      </w:r>
      <w:proofErr w:type="spellStart"/>
      <w:r>
        <w:rPr>
          <w:rFonts w:ascii="Arial" w:hAnsi="Arial" w:cs="Arial"/>
          <w:sz w:val="24"/>
          <w:szCs w:val="24"/>
          <w:lang w:val="en-US"/>
        </w:rPr>
        <w:t>Surg</w:t>
      </w:r>
      <w:proofErr w:type="spellEnd"/>
      <w:r>
        <w:rPr>
          <w:rFonts w:ascii="Arial" w:hAnsi="Arial" w:cs="Arial"/>
          <w:sz w:val="24"/>
          <w:szCs w:val="24"/>
          <w:lang w:val="en-US"/>
        </w:rPr>
        <w:t xml:space="preserve"> J. [Internet] 2018 [cited 2020 May 12]</w:t>
      </w:r>
      <w:proofErr w:type="gramStart"/>
      <w:r>
        <w:rPr>
          <w:rFonts w:ascii="Arial" w:hAnsi="Arial" w:cs="Arial"/>
          <w:sz w:val="24"/>
          <w:szCs w:val="24"/>
          <w:lang w:val="en-US"/>
        </w:rPr>
        <w:t>;39</w:t>
      </w:r>
      <w:proofErr w:type="gramEnd"/>
      <w:r>
        <w:rPr>
          <w:rFonts w:ascii="Arial" w:hAnsi="Arial" w:cs="Arial"/>
          <w:sz w:val="24"/>
          <w:szCs w:val="24"/>
          <w:lang w:val="en-US"/>
        </w:rPr>
        <w:t xml:space="preserve">(4):NP68-NP75. Available from: </w:t>
      </w:r>
      <w:hyperlink r:id="rId17" w:history="1">
        <w:r>
          <w:rPr>
            <w:rStyle w:val="Hipervnculo"/>
            <w:rFonts w:ascii="Arial" w:hAnsi="Arial" w:cs="Arial"/>
            <w:sz w:val="24"/>
            <w:szCs w:val="24"/>
            <w:lang w:val="en-US"/>
          </w:rPr>
          <w:t>https://academic.oup.com/asj/article-abstract/39/4/NP68/5094820?redirectedFrom=fulltext</w:t>
        </w:r>
      </w:hyperlink>
    </w:p>
    <w:p w:rsidR="007A342C" w:rsidRDefault="007A342C" w:rsidP="007A342C">
      <w:pPr>
        <w:pStyle w:val="Prrafodelista"/>
        <w:numPr>
          <w:ilvl w:val="0"/>
          <w:numId w:val="1"/>
        </w:numPr>
        <w:spacing w:after="200" w:line="360" w:lineRule="auto"/>
        <w:jc w:val="both"/>
        <w:rPr>
          <w:rFonts w:ascii="Arial" w:hAnsi="Arial" w:cs="Arial"/>
          <w:sz w:val="24"/>
          <w:szCs w:val="24"/>
          <w:lang w:val="en-US"/>
        </w:rPr>
      </w:pPr>
      <w:proofErr w:type="spellStart"/>
      <w:r>
        <w:rPr>
          <w:rFonts w:ascii="Arial" w:hAnsi="Arial" w:cs="Arial"/>
          <w:sz w:val="24"/>
          <w:szCs w:val="24"/>
          <w:lang w:val="en-US"/>
        </w:rPr>
        <w:t>Vishwas</w:t>
      </w:r>
      <w:proofErr w:type="spellEnd"/>
      <w:r>
        <w:rPr>
          <w:rFonts w:ascii="Arial" w:hAnsi="Arial" w:cs="Arial"/>
          <w:sz w:val="24"/>
          <w:szCs w:val="24"/>
          <w:lang w:val="en-US"/>
        </w:rPr>
        <w:t xml:space="preserve"> KV, </w:t>
      </w:r>
      <w:proofErr w:type="spellStart"/>
      <w:r>
        <w:rPr>
          <w:rFonts w:ascii="Arial" w:hAnsi="Arial" w:cs="Arial"/>
          <w:sz w:val="24"/>
          <w:szCs w:val="24"/>
          <w:lang w:val="en-US"/>
        </w:rPr>
        <w:t>Raju</w:t>
      </w:r>
      <w:proofErr w:type="spellEnd"/>
      <w:r>
        <w:rPr>
          <w:rFonts w:ascii="Arial" w:hAnsi="Arial" w:cs="Arial"/>
          <w:sz w:val="24"/>
          <w:szCs w:val="24"/>
          <w:lang w:val="en-US"/>
        </w:rPr>
        <w:t xml:space="preserve"> BP, </w:t>
      </w:r>
      <w:proofErr w:type="spellStart"/>
      <w:r>
        <w:rPr>
          <w:rFonts w:ascii="Arial" w:hAnsi="Arial" w:cs="Arial"/>
          <w:sz w:val="24"/>
          <w:szCs w:val="24"/>
          <w:lang w:val="en-US"/>
        </w:rPr>
        <w:t>Nagaraju</w:t>
      </w:r>
      <w:proofErr w:type="spellEnd"/>
      <w:r>
        <w:rPr>
          <w:rFonts w:ascii="Arial" w:hAnsi="Arial" w:cs="Arial"/>
          <w:sz w:val="24"/>
          <w:szCs w:val="24"/>
          <w:lang w:val="en-US"/>
        </w:rPr>
        <w:t xml:space="preserve"> U. Managing Rhinophyma by </w:t>
      </w:r>
      <w:proofErr w:type="spellStart"/>
      <w:r>
        <w:rPr>
          <w:rFonts w:ascii="Arial" w:hAnsi="Arial" w:cs="Arial"/>
          <w:sz w:val="24"/>
          <w:szCs w:val="24"/>
          <w:lang w:val="en-US"/>
        </w:rPr>
        <w:t>Trimodal</w:t>
      </w:r>
      <w:proofErr w:type="spellEnd"/>
      <w:r>
        <w:rPr>
          <w:rFonts w:ascii="Arial" w:hAnsi="Arial" w:cs="Arial"/>
          <w:sz w:val="24"/>
          <w:szCs w:val="24"/>
          <w:lang w:val="en-US"/>
        </w:rPr>
        <w:t xml:space="preserve"> Therapy-Novel Approach. Indian J </w:t>
      </w:r>
      <w:proofErr w:type="spellStart"/>
      <w:r>
        <w:rPr>
          <w:rFonts w:ascii="Arial" w:hAnsi="Arial" w:cs="Arial"/>
          <w:sz w:val="24"/>
          <w:szCs w:val="24"/>
          <w:lang w:val="en-US"/>
        </w:rPr>
        <w:t>Otolaryngol</w:t>
      </w:r>
      <w:proofErr w:type="spellEnd"/>
      <w:r>
        <w:rPr>
          <w:rFonts w:ascii="Arial" w:hAnsi="Arial" w:cs="Arial"/>
          <w:sz w:val="24"/>
          <w:szCs w:val="24"/>
          <w:lang w:val="en-US"/>
        </w:rPr>
        <w:t xml:space="preserve"> Head Neck Surg. [Internet</w:t>
      </w:r>
      <w:proofErr w:type="gramStart"/>
      <w:r>
        <w:rPr>
          <w:rFonts w:ascii="Arial" w:hAnsi="Arial" w:cs="Arial"/>
          <w:sz w:val="24"/>
          <w:szCs w:val="24"/>
          <w:lang w:val="en-US"/>
        </w:rPr>
        <w:t>]  2017</w:t>
      </w:r>
      <w:proofErr w:type="gramEnd"/>
      <w:r>
        <w:rPr>
          <w:rFonts w:ascii="Arial" w:hAnsi="Arial" w:cs="Arial"/>
          <w:sz w:val="24"/>
          <w:szCs w:val="24"/>
          <w:lang w:val="en-US"/>
        </w:rPr>
        <w:t xml:space="preserve"> Jun [cited 2020 Jan 22];69(2):176-80. Available from: </w:t>
      </w:r>
      <w:hyperlink r:id="rId18" w:history="1">
        <w:r>
          <w:rPr>
            <w:rStyle w:val="Hipervnculo"/>
            <w:rFonts w:ascii="Arial" w:hAnsi="Arial" w:cs="Arial"/>
            <w:sz w:val="24"/>
            <w:szCs w:val="24"/>
            <w:lang w:val="en-US"/>
          </w:rPr>
          <w:t>https://www.ncbi.nlm.nih.gov/pmc/articles/PMC5446336/</w:t>
        </w:r>
      </w:hyperlink>
    </w:p>
    <w:p w:rsidR="00233753" w:rsidRDefault="00233753">
      <w:pPr>
        <w:pStyle w:val="Prrafodelista"/>
        <w:spacing w:after="200" w:line="360" w:lineRule="auto"/>
        <w:jc w:val="both"/>
        <w:rPr>
          <w:rFonts w:ascii="Arial" w:hAnsi="Arial" w:cs="Arial"/>
          <w:sz w:val="24"/>
          <w:szCs w:val="24"/>
          <w:lang w:val="en-US"/>
        </w:rPr>
      </w:pPr>
    </w:p>
    <w:p w:rsidR="00233753" w:rsidRDefault="00233753">
      <w:pPr>
        <w:spacing w:before="100" w:beforeAutospacing="1" w:after="100" w:afterAutospacing="1" w:line="360" w:lineRule="auto"/>
        <w:jc w:val="both"/>
        <w:rPr>
          <w:rFonts w:ascii="Arial" w:eastAsia="Times New Roman" w:hAnsi="Arial" w:cs="Arial"/>
          <w:sz w:val="24"/>
          <w:szCs w:val="24"/>
          <w:lang w:val="en-US" w:eastAsia="es-ES"/>
        </w:rPr>
      </w:pPr>
    </w:p>
    <w:p w:rsidR="00233753" w:rsidRDefault="00A452C0">
      <w:pPr>
        <w:spacing w:before="100" w:beforeAutospacing="1" w:after="100" w:afterAutospacing="1" w:line="360" w:lineRule="auto"/>
        <w:jc w:val="both"/>
        <w:rPr>
          <w:rFonts w:ascii="Arial" w:eastAsia="Times New Roman" w:hAnsi="Arial" w:cs="Arial"/>
          <w:sz w:val="24"/>
          <w:szCs w:val="24"/>
          <w:lang w:val="en-US" w:eastAsia="es-ES"/>
        </w:rPr>
      </w:pPr>
      <w:r>
        <w:rPr>
          <w:rFonts w:ascii="Arial" w:eastAsia="Times New Roman" w:hAnsi="Arial" w:cs="Arial"/>
          <w:sz w:val="24"/>
          <w:szCs w:val="24"/>
          <w:lang w:val="en-US" w:eastAsia="es-ES"/>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752"/>
      </w:tblGrid>
      <w:tr w:rsidR="00233753" w:rsidRPr="002F1016">
        <w:trPr>
          <w:trHeight w:val="259"/>
        </w:trPr>
        <w:tc>
          <w:tcPr>
            <w:tcW w:w="4752" w:type="dxa"/>
          </w:tcPr>
          <w:p w:rsidR="00233753" w:rsidRDefault="00233753">
            <w:pPr>
              <w:autoSpaceDE w:val="0"/>
              <w:autoSpaceDN w:val="0"/>
              <w:adjustRightInd w:val="0"/>
              <w:spacing w:after="0" w:line="360" w:lineRule="auto"/>
              <w:jc w:val="both"/>
              <w:rPr>
                <w:rFonts w:ascii="Arial" w:hAnsi="Arial" w:cs="Arial"/>
                <w:color w:val="000000"/>
                <w:sz w:val="24"/>
                <w:szCs w:val="24"/>
                <w:lang w:val="en-US"/>
              </w:rPr>
            </w:pPr>
          </w:p>
        </w:tc>
      </w:tr>
      <w:tr w:rsidR="00233753" w:rsidRPr="002F1016">
        <w:trPr>
          <w:trHeight w:val="166"/>
        </w:trPr>
        <w:tc>
          <w:tcPr>
            <w:tcW w:w="4752" w:type="dxa"/>
          </w:tcPr>
          <w:p w:rsidR="00233753" w:rsidRDefault="00233753">
            <w:pPr>
              <w:autoSpaceDE w:val="0"/>
              <w:autoSpaceDN w:val="0"/>
              <w:adjustRightInd w:val="0"/>
              <w:spacing w:after="0" w:line="360" w:lineRule="auto"/>
              <w:jc w:val="both"/>
              <w:rPr>
                <w:rFonts w:ascii="Arial" w:hAnsi="Arial" w:cs="Arial"/>
                <w:color w:val="000000"/>
                <w:sz w:val="24"/>
                <w:szCs w:val="24"/>
                <w:lang w:val="en-US"/>
              </w:rPr>
            </w:pPr>
          </w:p>
        </w:tc>
      </w:tr>
      <w:tr w:rsidR="00233753" w:rsidRPr="002F1016">
        <w:trPr>
          <w:trHeight w:val="350"/>
        </w:trPr>
        <w:tc>
          <w:tcPr>
            <w:tcW w:w="4752" w:type="dxa"/>
          </w:tcPr>
          <w:p w:rsidR="00233753" w:rsidRDefault="00233753">
            <w:pPr>
              <w:autoSpaceDE w:val="0"/>
              <w:autoSpaceDN w:val="0"/>
              <w:adjustRightInd w:val="0"/>
              <w:spacing w:after="0" w:line="360" w:lineRule="auto"/>
              <w:jc w:val="both"/>
              <w:rPr>
                <w:rFonts w:ascii="Arial" w:hAnsi="Arial" w:cs="Arial"/>
                <w:color w:val="000000"/>
                <w:sz w:val="24"/>
                <w:szCs w:val="24"/>
                <w:lang w:val="en-US"/>
              </w:rPr>
            </w:pPr>
          </w:p>
        </w:tc>
      </w:tr>
      <w:tr w:rsidR="00233753" w:rsidRPr="002F1016">
        <w:trPr>
          <w:trHeight w:val="259"/>
        </w:trPr>
        <w:tc>
          <w:tcPr>
            <w:tcW w:w="4752" w:type="dxa"/>
          </w:tcPr>
          <w:p w:rsidR="00233753" w:rsidRDefault="00233753">
            <w:pPr>
              <w:autoSpaceDE w:val="0"/>
              <w:autoSpaceDN w:val="0"/>
              <w:adjustRightInd w:val="0"/>
              <w:spacing w:after="0" w:line="360" w:lineRule="auto"/>
              <w:jc w:val="both"/>
              <w:rPr>
                <w:rFonts w:ascii="Arial" w:hAnsi="Arial" w:cs="Arial"/>
                <w:color w:val="000000"/>
                <w:sz w:val="24"/>
                <w:szCs w:val="24"/>
                <w:lang w:val="en-US"/>
              </w:rPr>
            </w:pPr>
          </w:p>
        </w:tc>
      </w:tr>
      <w:tr w:rsidR="00233753" w:rsidRPr="002F1016">
        <w:trPr>
          <w:trHeight w:val="260"/>
        </w:trPr>
        <w:tc>
          <w:tcPr>
            <w:tcW w:w="4752" w:type="dxa"/>
          </w:tcPr>
          <w:p w:rsidR="00233753" w:rsidRDefault="00233753">
            <w:pPr>
              <w:autoSpaceDE w:val="0"/>
              <w:autoSpaceDN w:val="0"/>
              <w:adjustRightInd w:val="0"/>
              <w:spacing w:after="0" w:line="360" w:lineRule="auto"/>
              <w:jc w:val="both"/>
              <w:rPr>
                <w:rFonts w:ascii="Arial" w:hAnsi="Arial" w:cs="Arial"/>
                <w:color w:val="000000"/>
                <w:sz w:val="24"/>
                <w:szCs w:val="24"/>
                <w:lang w:val="en-US"/>
              </w:rPr>
            </w:pPr>
          </w:p>
        </w:tc>
      </w:tr>
      <w:tr w:rsidR="00233753" w:rsidRPr="002F1016">
        <w:trPr>
          <w:trHeight w:val="351"/>
        </w:trPr>
        <w:tc>
          <w:tcPr>
            <w:tcW w:w="4752" w:type="dxa"/>
          </w:tcPr>
          <w:p w:rsidR="00233753" w:rsidRDefault="00233753">
            <w:pPr>
              <w:autoSpaceDE w:val="0"/>
              <w:autoSpaceDN w:val="0"/>
              <w:adjustRightInd w:val="0"/>
              <w:spacing w:after="0" w:line="360" w:lineRule="auto"/>
              <w:jc w:val="both"/>
              <w:rPr>
                <w:rFonts w:ascii="Arial" w:hAnsi="Arial" w:cs="Arial"/>
                <w:color w:val="000000"/>
                <w:sz w:val="24"/>
                <w:szCs w:val="24"/>
                <w:lang w:val="en-US"/>
              </w:rPr>
            </w:pPr>
          </w:p>
        </w:tc>
      </w:tr>
      <w:tr w:rsidR="00233753" w:rsidRPr="002F1016">
        <w:trPr>
          <w:trHeight w:val="260"/>
        </w:trPr>
        <w:tc>
          <w:tcPr>
            <w:tcW w:w="4752" w:type="dxa"/>
          </w:tcPr>
          <w:p w:rsidR="00233753" w:rsidRDefault="00233753">
            <w:pPr>
              <w:autoSpaceDE w:val="0"/>
              <w:autoSpaceDN w:val="0"/>
              <w:adjustRightInd w:val="0"/>
              <w:spacing w:after="0" w:line="360" w:lineRule="auto"/>
              <w:jc w:val="both"/>
              <w:rPr>
                <w:rFonts w:ascii="Arial" w:hAnsi="Arial" w:cs="Arial"/>
                <w:color w:val="000000"/>
                <w:sz w:val="24"/>
                <w:szCs w:val="24"/>
                <w:lang w:val="en-US"/>
              </w:rPr>
            </w:pPr>
          </w:p>
        </w:tc>
      </w:tr>
      <w:tr w:rsidR="00233753" w:rsidRPr="002F1016">
        <w:trPr>
          <w:trHeight w:val="351"/>
        </w:trPr>
        <w:tc>
          <w:tcPr>
            <w:tcW w:w="4752" w:type="dxa"/>
          </w:tcPr>
          <w:p w:rsidR="00233753" w:rsidRDefault="00233753">
            <w:pPr>
              <w:autoSpaceDE w:val="0"/>
              <w:autoSpaceDN w:val="0"/>
              <w:adjustRightInd w:val="0"/>
              <w:spacing w:after="0" w:line="360" w:lineRule="auto"/>
              <w:jc w:val="both"/>
              <w:rPr>
                <w:rFonts w:ascii="Arial" w:hAnsi="Arial" w:cs="Arial"/>
                <w:color w:val="000000"/>
                <w:sz w:val="24"/>
                <w:szCs w:val="24"/>
                <w:lang w:val="en-US"/>
              </w:rPr>
            </w:pPr>
          </w:p>
        </w:tc>
      </w:tr>
      <w:tr w:rsidR="00233753" w:rsidRPr="002F1016">
        <w:trPr>
          <w:trHeight w:val="351"/>
        </w:trPr>
        <w:tc>
          <w:tcPr>
            <w:tcW w:w="4752" w:type="dxa"/>
          </w:tcPr>
          <w:p w:rsidR="00233753" w:rsidRDefault="00233753">
            <w:pPr>
              <w:autoSpaceDE w:val="0"/>
              <w:autoSpaceDN w:val="0"/>
              <w:adjustRightInd w:val="0"/>
              <w:spacing w:after="0" w:line="360" w:lineRule="auto"/>
              <w:jc w:val="both"/>
              <w:rPr>
                <w:rFonts w:ascii="Arial" w:hAnsi="Arial" w:cs="Arial"/>
                <w:color w:val="000000"/>
                <w:sz w:val="24"/>
                <w:szCs w:val="24"/>
                <w:lang w:val="en-US"/>
              </w:rPr>
            </w:pPr>
          </w:p>
        </w:tc>
      </w:tr>
      <w:tr w:rsidR="00233753" w:rsidRPr="002F1016">
        <w:trPr>
          <w:trHeight w:val="259"/>
        </w:trPr>
        <w:tc>
          <w:tcPr>
            <w:tcW w:w="4752" w:type="dxa"/>
          </w:tcPr>
          <w:p w:rsidR="00233753" w:rsidRDefault="00233753">
            <w:pPr>
              <w:autoSpaceDE w:val="0"/>
              <w:autoSpaceDN w:val="0"/>
              <w:adjustRightInd w:val="0"/>
              <w:spacing w:after="0" w:line="360" w:lineRule="auto"/>
              <w:jc w:val="both"/>
              <w:rPr>
                <w:rFonts w:ascii="Arial" w:hAnsi="Arial" w:cs="Arial"/>
                <w:color w:val="000000"/>
                <w:sz w:val="24"/>
                <w:szCs w:val="24"/>
                <w:lang w:val="en-US"/>
              </w:rPr>
            </w:pPr>
          </w:p>
        </w:tc>
      </w:tr>
    </w:tbl>
    <w:p w:rsidR="00233753" w:rsidRDefault="00A452C0">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w:t>
      </w:r>
    </w:p>
    <w:p w:rsidR="00233753" w:rsidRDefault="00233753">
      <w:pPr>
        <w:spacing w:line="360" w:lineRule="auto"/>
        <w:jc w:val="both"/>
        <w:rPr>
          <w:rFonts w:ascii="Arial" w:hAnsi="Arial" w:cs="Arial"/>
          <w:sz w:val="24"/>
          <w:szCs w:val="24"/>
        </w:rPr>
      </w:pPr>
    </w:p>
    <w:sectPr w:rsidR="002337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Che">
    <w:altName w:val="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F1E0B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000002"/>
    <w:multiLevelType w:val="hybridMultilevel"/>
    <w:tmpl w:val="35021C2C"/>
    <w:lvl w:ilvl="0" w:tplc="0C0A000F">
      <w:start w:val="1"/>
      <w:numFmt w:val="decimal"/>
      <w:lvlText w:val="%1."/>
      <w:lvlJc w:val="left"/>
      <w:pPr>
        <w:tabs>
          <w:tab w:val="left" w:pos="1068"/>
        </w:tabs>
        <w:ind w:left="1068" w:hanging="360"/>
      </w:pPr>
      <w:rPr>
        <w:rFonts w:hint="default"/>
      </w:rPr>
    </w:lvl>
    <w:lvl w:ilvl="1" w:tplc="0C0A0001">
      <w:start w:val="1"/>
      <w:numFmt w:val="bullet"/>
      <w:lvlText w:val=""/>
      <w:lvlJc w:val="left"/>
      <w:pPr>
        <w:tabs>
          <w:tab w:val="left" w:pos="1800"/>
        </w:tabs>
        <w:ind w:left="1800" w:hanging="360"/>
      </w:pPr>
      <w:rPr>
        <w:rFonts w:ascii="Symbol" w:hAnsi="Symbol" w:hint="default"/>
      </w:rPr>
    </w:lvl>
    <w:lvl w:ilvl="2" w:tplc="0C0A0005" w:tentative="1">
      <w:start w:val="1"/>
      <w:numFmt w:val="bullet"/>
      <w:lvlText w:val=""/>
      <w:lvlJc w:val="left"/>
      <w:pPr>
        <w:tabs>
          <w:tab w:val="left" w:pos="2520"/>
        </w:tabs>
        <w:ind w:left="2520" w:hanging="360"/>
      </w:pPr>
      <w:rPr>
        <w:rFonts w:ascii="Wingdings" w:hAnsi="Wingdings" w:hint="default"/>
      </w:rPr>
    </w:lvl>
    <w:lvl w:ilvl="3" w:tplc="0C0A0001" w:tentative="1">
      <w:start w:val="1"/>
      <w:numFmt w:val="bullet"/>
      <w:lvlText w:val=""/>
      <w:lvlJc w:val="left"/>
      <w:pPr>
        <w:tabs>
          <w:tab w:val="left" w:pos="3240"/>
        </w:tabs>
        <w:ind w:left="3240" w:hanging="360"/>
      </w:pPr>
      <w:rPr>
        <w:rFonts w:ascii="Symbol" w:hAnsi="Symbol" w:hint="default"/>
      </w:rPr>
    </w:lvl>
    <w:lvl w:ilvl="4" w:tplc="0C0A0003" w:tentative="1">
      <w:start w:val="1"/>
      <w:numFmt w:val="bullet"/>
      <w:lvlText w:val="o"/>
      <w:lvlJc w:val="left"/>
      <w:pPr>
        <w:tabs>
          <w:tab w:val="left" w:pos="3960"/>
        </w:tabs>
        <w:ind w:left="3960" w:hanging="360"/>
      </w:pPr>
      <w:rPr>
        <w:rFonts w:ascii="Courier New" w:hAnsi="Courier New" w:cs="Courier New" w:hint="default"/>
      </w:rPr>
    </w:lvl>
    <w:lvl w:ilvl="5" w:tplc="0C0A0005" w:tentative="1">
      <w:start w:val="1"/>
      <w:numFmt w:val="bullet"/>
      <w:lvlText w:val=""/>
      <w:lvlJc w:val="left"/>
      <w:pPr>
        <w:tabs>
          <w:tab w:val="left" w:pos="4680"/>
        </w:tabs>
        <w:ind w:left="4680" w:hanging="360"/>
      </w:pPr>
      <w:rPr>
        <w:rFonts w:ascii="Wingdings" w:hAnsi="Wingdings" w:hint="default"/>
      </w:rPr>
    </w:lvl>
    <w:lvl w:ilvl="6" w:tplc="0C0A0001" w:tentative="1">
      <w:start w:val="1"/>
      <w:numFmt w:val="bullet"/>
      <w:lvlText w:val=""/>
      <w:lvlJc w:val="left"/>
      <w:pPr>
        <w:tabs>
          <w:tab w:val="left" w:pos="5400"/>
        </w:tabs>
        <w:ind w:left="5400" w:hanging="360"/>
      </w:pPr>
      <w:rPr>
        <w:rFonts w:ascii="Symbol" w:hAnsi="Symbol" w:hint="default"/>
      </w:rPr>
    </w:lvl>
    <w:lvl w:ilvl="7" w:tplc="0C0A0003" w:tentative="1">
      <w:start w:val="1"/>
      <w:numFmt w:val="bullet"/>
      <w:lvlText w:val="o"/>
      <w:lvlJc w:val="left"/>
      <w:pPr>
        <w:tabs>
          <w:tab w:val="left" w:pos="6120"/>
        </w:tabs>
        <w:ind w:left="6120" w:hanging="360"/>
      </w:pPr>
      <w:rPr>
        <w:rFonts w:ascii="Courier New" w:hAnsi="Courier New" w:cs="Courier New" w:hint="default"/>
      </w:rPr>
    </w:lvl>
    <w:lvl w:ilvl="8" w:tplc="0C0A0005" w:tentative="1">
      <w:start w:val="1"/>
      <w:numFmt w:val="bullet"/>
      <w:lvlText w:val=""/>
      <w:lvlJc w:val="left"/>
      <w:pPr>
        <w:tabs>
          <w:tab w:val="left" w:pos="6840"/>
        </w:tabs>
        <w:ind w:left="6840" w:hanging="360"/>
      </w:pPr>
      <w:rPr>
        <w:rFonts w:ascii="Wingdings" w:hAnsi="Wingdings" w:hint="default"/>
      </w:rPr>
    </w:lvl>
  </w:abstractNum>
  <w:abstractNum w:abstractNumId="2">
    <w:nsid w:val="508834A3"/>
    <w:multiLevelType w:val="hybridMultilevel"/>
    <w:tmpl w:val="F2C299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753"/>
    <w:rsid w:val="00197C92"/>
    <w:rsid w:val="00233753"/>
    <w:rsid w:val="002F1016"/>
    <w:rsid w:val="0036033F"/>
    <w:rsid w:val="00363AE5"/>
    <w:rsid w:val="004E7F49"/>
    <w:rsid w:val="00533E35"/>
    <w:rsid w:val="00716ACF"/>
    <w:rsid w:val="007215D2"/>
    <w:rsid w:val="007A342C"/>
    <w:rsid w:val="009344DF"/>
    <w:rsid w:val="00A452C0"/>
    <w:rsid w:val="00C62774"/>
    <w:rsid w:val="00CB74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EF28CC-28F8-4688-819C-205EA6D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rPr>
      <w:color w:val="0000FF"/>
      <w:u w:val="single"/>
    </w:rPr>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bi.nlm.nih.gov/pubmed/26716716" TargetMode="External"/><Relationship Id="rId18" Type="http://schemas.openxmlformats.org/officeDocument/2006/relationships/hyperlink" Target="https://www.ncbi.nlm.nih.gov/pmc/articles/PMC5446336/" TargetMode="External"/><Relationship Id="rId3" Type="http://schemas.openxmlformats.org/officeDocument/2006/relationships/settings" Target="settings.xml"/><Relationship Id="rId7" Type="http://schemas.openxmlformats.org/officeDocument/2006/relationships/hyperlink" Target="https://orcid.org/0000-0003-3124-7666" TargetMode="External"/><Relationship Id="rId12" Type="http://schemas.openxmlformats.org/officeDocument/2006/relationships/hyperlink" Target="http://www.revcalixto.sld.cu/index.php/ahcg/article/view/345/325-" TargetMode="External"/><Relationship Id="rId17" Type="http://schemas.openxmlformats.org/officeDocument/2006/relationships/hyperlink" Target="https://academic.oup.com/asj/article-abstract/39/4/NP68/5094820?redirectedFrom=fulltext" TargetMode="External"/><Relationship Id="rId2" Type="http://schemas.openxmlformats.org/officeDocument/2006/relationships/styles" Target="styles.xml"/><Relationship Id="rId16" Type="http://schemas.openxmlformats.org/officeDocument/2006/relationships/hyperlink" Target="http://www.actasdermo.org/es-pdf-S000173101730385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rcid.org/0000-0001-8101-193X" TargetMode="External"/><Relationship Id="rId11" Type="http://schemas.openxmlformats.org/officeDocument/2006/relationships/hyperlink" Target="https://www.nejm.org/doi/full/10.1056/NEJMcp1506630?url_ver=Z39.88-2003&amp;rfr_id=ori:rid:crossref.org&amp;rfr_dat=cr_pub%3dpubmed" TargetMode="External"/><Relationship Id="rId5" Type="http://schemas.openxmlformats.org/officeDocument/2006/relationships/hyperlink" Target="https://orcid.org/0000-0002-3286-9363" TargetMode="External"/><Relationship Id="rId15" Type="http://schemas.openxmlformats.org/officeDocument/2006/relationships/hyperlink" Target="https://insights.ovid.com/pubmed?pmid=29064982"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id-press.eu/mjms/article/view/oamjms.2017.076/1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2314</Words>
  <Characters>12732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raticulina</dc:creator>
  <cp:lastModifiedBy>raticulina</cp:lastModifiedBy>
  <cp:revision>4</cp:revision>
  <dcterms:created xsi:type="dcterms:W3CDTF">2020-11-26T21:46:00Z</dcterms:created>
  <dcterms:modified xsi:type="dcterms:W3CDTF">2020-11-26T22:15:00Z</dcterms:modified>
</cp:coreProperties>
</file>